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F775F" w14:textId="42B2AEBC" w:rsidR="00871EE9" w:rsidRDefault="00871EE9" w:rsidP="00871EE9">
      <w:pPr>
        <w:jc w:val="center"/>
        <w:rPr>
          <w:rFonts w:ascii="Palatino Linotype" w:hAnsi="Palatino Linotype"/>
          <w:b/>
          <w:bCs/>
        </w:rPr>
      </w:pPr>
    </w:p>
    <w:p w14:paraId="093347D7" w14:textId="77777777" w:rsidR="00871EE9" w:rsidRDefault="00871EE9" w:rsidP="00871EE9">
      <w:pPr>
        <w:jc w:val="center"/>
        <w:rPr>
          <w:rFonts w:ascii="Palatino Linotype" w:hAnsi="Palatino Linotype"/>
          <w:b/>
          <w:bCs/>
        </w:rPr>
      </w:pPr>
    </w:p>
    <w:p w14:paraId="0F57ABCB" w14:textId="77777777" w:rsidR="00871EE9" w:rsidRDefault="00871EE9" w:rsidP="00871EE9">
      <w:pPr>
        <w:jc w:val="center"/>
        <w:rPr>
          <w:rFonts w:ascii="Palatino Linotype" w:hAnsi="Palatino Linotype"/>
          <w:b/>
          <w:bCs/>
        </w:rPr>
      </w:pPr>
    </w:p>
    <w:p w14:paraId="3166566D" w14:textId="77777777" w:rsidR="00871EE9" w:rsidRDefault="00871EE9" w:rsidP="00871EE9">
      <w:pPr>
        <w:jc w:val="center"/>
        <w:rPr>
          <w:rFonts w:ascii="Palatino Linotype" w:hAnsi="Palatino Linotype"/>
          <w:b/>
          <w:bCs/>
        </w:rPr>
      </w:pPr>
    </w:p>
    <w:p w14:paraId="3E0E589B" w14:textId="77777777" w:rsidR="00871EE9" w:rsidRDefault="00871EE9" w:rsidP="00871EE9">
      <w:pPr>
        <w:jc w:val="center"/>
        <w:rPr>
          <w:rFonts w:ascii="Palatino Linotype" w:hAnsi="Palatino Linotype"/>
          <w:b/>
          <w:bCs/>
        </w:rPr>
      </w:pPr>
    </w:p>
    <w:p w14:paraId="476A1750" w14:textId="77777777" w:rsidR="00871EE9" w:rsidRDefault="00871EE9" w:rsidP="00871EE9">
      <w:pPr>
        <w:jc w:val="center"/>
        <w:rPr>
          <w:rFonts w:ascii="Palatino Linotype" w:hAnsi="Palatino Linotype"/>
          <w:b/>
          <w:bCs/>
        </w:rPr>
      </w:pPr>
      <w:r>
        <w:rPr>
          <w:rFonts w:ascii="Palatino Linotype" w:hAnsi="Palatino Linotype"/>
          <w:b/>
          <w:bCs/>
          <w:noProof/>
        </w:rPr>
        <w:drawing>
          <wp:inline distT="0" distB="0" distL="0" distR="0" wp14:anchorId="1EECAB6F" wp14:editId="78797984">
            <wp:extent cx="5572125" cy="2176145"/>
            <wp:effectExtent l="0" t="0" r="9525" b="0"/>
            <wp:docPr id="131076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2125" cy="2176145"/>
                    </a:xfrm>
                    <a:prstGeom prst="rect">
                      <a:avLst/>
                    </a:prstGeom>
                    <a:noFill/>
                  </pic:spPr>
                </pic:pic>
              </a:graphicData>
            </a:graphic>
          </wp:inline>
        </w:drawing>
      </w:r>
    </w:p>
    <w:p w14:paraId="4C0D2C35" w14:textId="77777777" w:rsidR="00871EE9" w:rsidRDefault="00871EE9" w:rsidP="00871EE9">
      <w:pPr>
        <w:jc w:val="center"/>
        <w:rPr>
          <w:rFonts w:ascii="Palatino Linotype" w:hAnsi="Palatino Linotype"/>
          <w:b/>
          <w:bCs/>
        </w:rPr>
      </w:pPr>
    </w:p>
    <w:p w14:paraId="3065C66B" w14:textId="77777777" w:rsidR="00871EE9" w:rsidRDefault="00871EE9" w:rsidP="00871EE9">
      <w:pPr>
        <w:jc w:val="center"/>
        <w:rPr>
          <w:rFonts w:ascii="Palatino Linotype" w:hAnsi="Palatino Linotype"/>
          <w:b/>
          <w:bCs/>
        </w:rPr>
      </w:pPr>
    </w:p>
    <w:p w14:paraId="4B79D68E" w14:textId="77777777" w:rsidR="00871EE9" w:rsidRPr="000979CA" w:rsidRDefault="00871EE9" w:rsidP="00871EE9">
      <w:pPr>
        <w:jc w:val="center"/>
        <w:rPr>
          <w:rFonts w:ascii="Palatino Linotype" w:hAnsi="Palatino Linotype"/>
          <w:b/>
          <w:bCs/>
          <w:sz w:val="40"/>
          <w:szCs w:val="40"/>
        </w:rPr>
      </w:pPr>
    </w:p>
    <w:p w14:paraId="1C28DDB4" w14:textId="74E4CD68" w:rsidR="00871EE9" w:rsidRPr="007E0033" w:rsidRDefault="007E0033" w:rsidP="00871EE9">
      <w:pPr>
        <w:jc w:val="center"/>
        <w:rPr>
          <w:rFonts w:ascii="Arial" w:hAnsi="Arial" w:cs="Arial"/>
          <w:sz w:val="36"/>
          <w:szCs w:val="36"/>
        </w:rPr>
      </w:pPr>
      <w:r w:rsidRPr="007E0033">
        <w:rPr>
          <w:rFonts w:ascii="Arial" w:hAnsi="Arial" w:cs="Arial"/>
          <w:sz w:val="36"/>
          <w:szCs w:val="36"/>
        </w:rPr>
        <w:t>Draft Regulatory Statement</w:t>
      </w:r>
    </w:p>
    <w:p w14:paraId="66CE0D3E" w14:textId="26D7333A" w:rsidR="00871EE9" w:rsidRPr="007E0033" w:rsidRDefault="007E0033" w:rsidP="00871EE9">
      <w:pPr>
        <w:jc w:val="center"/>
        <w:rPr>
          <w:rFonts w:ascii="Arial" w:hAnsi="Arial" w:cs="Arial"/>
          <w:sz w:val="36"/>
          <w:szCs w:val="36"/>
        </w:rPr>
      </w:pPr>
      <w:r w:rsidRPr="007E0033">
        <w:rPr>
          <w:rFonts w:ascii="Arial" w:hAnsi="Arial" w:cs="Arial"/>
          <w:sz w:val="36"/>
          <w:szCs w:val="36"/>
        </w:rPr>
        <w:t xml:space="preserve">Lord Pentland, Lord President </w:t>
      </w:r>
      <w:r>
        <w:rPr>
          <w:rFonts w:ascii="Arial" w:hAnsi="Arial" w:cs="Arial"/>
          <w:sz w:val="36"/>
          <w:szCs w:val="36"/>
        </w:rPr>
        <w:t>o</w:t>
      </w:r>
      <w:r w:rsidRPr="007E0033">
        <w:rPr>
          <w:rFonts w:ascii="Arial" w:hAnsi="Arial" w:cs="Arial"/>
          <w:sz w:val="36"/>
          <w:szCs w:val="36"/>
        </w:rPr>
        <w:t xml:space="preserve">f </w:t>
      </w:r>
      <w:r>
        <w:rPr>
          <w:rFonts w:ascii="Arial" w:hAnsi="Arial" w:cs="Arial"/>
          <w:sz w:val="36"/>
          <w:szCs w:val="36"/>
        </w:rPr>
        <w:t>t</w:t>
      </w:r>
      <w:r w:rsidRPr="007E0033">
        <w:rPr>
          <w:rFonts w:ascii="Arial" w:hAnsi="Arial" w:cs="Arial"/>
          <w:sz w:val="36"/>
          <w:szCs w:val="36"/>
        </w:rPr>
        <w:t xml:space="preserve">he Court </w:t>
      </w:r>
      <w:r>
        <w:rPr>
          <w:rFonts w:ascii="Arial" w:hAnsi="Arial" w:cs="Arial"/>
          <w:sz w:val="36"/>
          <w:szCs w:val="36"/>
        </w:rPr>
        <w:t>o</w:t>
      </w:r>
      <w:r w:rsidRPr="007E0033">
        <w:rPr>
          <w:rFonts w:ascii="Arial" w:hAnsi="Arial" w:cs="Arial"/>
          <w:sz w:val="36"/>
          <w:szCs w:val="36"/>
        </w:rPr>
        <w:t xml:space="preserve">f Session </w:t>
      </w:r>
      <w:r>
        <w:rPr>
          <w:rFonts w:ascii="Arial" w:hAnsi="Arial" w:cs="Arial"/>
          <w:sz w:val="36"/>
          <w:szCs w:val="36"/>
        </w:rPr>
        <w:t>a</w:t>
      </w:r>
      <w:r w:rsidRPr="007E0033">
        <w:rPr>
          <w:rFonts w:ascii="Arial" w:hAnsi="Arial" w:cs="Arial"/>
          <w:sz w:val="36"/>
          <w:szCs w:val="36"/>
        </w:rPr>
        <w:t xml:space="preserve">nd Head </w:t>
      </w:r>
      <w:r>
        <w:rPr>
          <w:rFonts w:ascii="Arial" w:hAnsi="Arial" w:cs="Arial"/>
          <w:sz w:val="36"/>
          <w:szCs w:val="36"/>
        </w:rPr>
        <w:t>o</w:t>
      </w:r>
      <w:r w:rsidRPr="007E0033">
        <w:rPr>
          <w:rFonts w:ascii="Arial" w:hAnsi="Arial" w:cs="Arial"/>
          <w:sz w:val="36"/>
          <w:szCs w:val="36"/>
        </w:rPr>
        <w:t xml:space="preserve">f </w:t>
      </w:r>
      <w:r>
        <w:rPr>
          <w:rFonts w:ascii="Arial" w:hAnsi="Arial" w:cs="Arial"/>
          <w:sz w:val="36"/>
          <w:szCs w:val="36"/>
        </w:rPr>
        <w:t>t</w:t>
      </w:r>
      <w:r w:rsidRPr="007E0033">
        <w:rPr>
          <w:rFonts w:ascii="Arial" w:hAnsi="Arial" w:cs="Arial"/>
          <w:sz w:val="36"/>
          <w:szCs w:val="36"/>
        </w:rPr>
        <w:t>he Scottish Judiciary</w:t>
      </w:r>
    </w:p>
    <w:p w14:paraId="09DEEEF9" w14:textId="69294E40" w:rsidR="00871EE9" w:rsidRPr="007E0033" w:rsidRDefault="00F42013" w:rsidP="00871EE9">
      <w:pPr>
        <w:jc w:val="center"/>
        <w:rPr>
          <w:rFonts w:ascii="Arial" w:hAnsi="Arial" w:cs="Arial"/>
          <w:sz w:val="36"/>
          <w:szCs w:val="36"/>
        </w:rPr>
      </w:pPr>
      <w:r>
        <w:rPr>
          <w:rFonts w:ascii="Arial" w:hAnsi="Arial" w:cs="Arial"/>
          <w:sz w:val="36"/>
          <w:szCs w:val="36"/>
        </w:rPr>
        <w:t>23 September</w:t>
      </w:r>
      <w:r w:rsidR="00871EE9" w:rsidRPr="007E0033">
        <w:rPr>
          <w:rFonts w:ascii="Arial" w:hAnsi="Arial" w:cs="Arial"/>
          <w:sz w:val="36"/>
          <w:szCs w:val="36"/>
        </w:rPr>
        <w:t xml:space="preserve"> 2026</w:t>
      </w:r>
    </w:p>
    <w:p w14:paraId="48828C11" w14:textId="77777777" w:rsidR="00871EE9" w:rsidRPr="00392919" w:rsidRDefault="00871EE9" w:rsidP="00871EE9">
      <w:pPr>
        <w:jc w:val="center"/>
        <w:rPr>
          <w:rFonts w:ascii="Palatino Linotype" w:hAnsi="Palatino Linotype"/>
          <w:b/>
          <w:bCs/>
        </w:rPr>
      </w:pPr>
    </w:p>
    <w:p w14:paraId="53443833" w14:textId="77777777" w:rsidR="00871EE9" w:rsidRPr="00392919" w:rsidRDefault="00871EE9" w:rsidP="00871EE9">
      <w:pPr>
        <w:jc w:val="center"/>
        <w:rPr>
          <w:rFonts w:ascii="Palatino Linotype" w:hAnsi="Palatino Linotype"/>
          <w:b/>
          <w:bCs/>
        </w:rPr>
      </w:pPr>
    </w:p>
    <w:p w14:paraId="7B2CD610" w14:textId="77777777" w:rsidR="00871EE9" w:rsidRPr="00392919" w:rsidRDefault="00871EE9" w:rsidP="00871EE9">
      <w:pPr>
        <w:jc w:val="center"/>
        <w:rPr>
          <w:rFonts w:ascii="Palatino Linotype" w:hAnsi="Palatino Linotype"/>
          <w:b/>
          <w:bCs/>
        </w:rPr>
      </w:pPr>
    </w:p>
    <w:p w14:paraId="021D2657" w14:textId="77777777" w:rsidR="00871EE9" w:rsidRPr="00392919" w:rsidRDefault="00871EE9" w:rsidP="00871EE9">
      <w:pPr>
        <w:jc w:val="center"/>
        <w:rPr>
          <w:rFonts w:ascii="Palatino Linotype" w:hAnsi="Palatino Linotype"/>
          <w:b/>
          <w:bCs/>
        </w:rPr>
      </w:pPr>
    </w:p>
    <w:p w14:paraId="716F6EA5" w14:textId="6910D2B0" w:rsidR="00B23624" w:rsidRDefault="00B23624" w:rsidP="00536BBD">
      <w:pPr>
        <w:rPr>
          <w:rFonts w:ascii="Palatino Linotype" w:hAnsi="Palatino Linotype"/>
          <w:b/>
          <w:bCs/>
          <w:sz w:val="22"/>
          <w:szCs w:val="22"/>
        </w:rPr>
      </w:pPr>
    </w:p>
    <w:p w14:paraId="0C574049" w14:textId="77777777" w:rsidR="007E0033" w:rsidRDefault="007E0033" w:rsidP="00536BBD">
      <w:pPr>
        <w:rPr>
          <w:rFonts w:ascii="Palatino Linotype" w:hAnsi="Palatino Linotype"/>
          <w:b/>
          <w:bCs/>
          <w:sz w:val="22"/>
          <w:szCs w:val="22"/>
        </w:rPr>
      </w:pPr>
    </w:p>
    <w:p w14:paraId="5BB78ABE" w14:textId="4001746D" w:rsidR="009C57A4" w:rsidRPr="008825A6" w:rsidRDefault="000262EA" w:rsidP="00536BBD">
      <w:pPr>
        <w:rPr>
          <w:rFonts w:ascii="Arial" w:hAnsi="Arial" w:cs="Arial"/>
          <w:b/>
          <w:bCs/>
          <w:sz w:val="22"/>
          <w:szCs w:val="22"/>
        </w:rPr>
      </w:pPr>
      <w:r>
        <w:rPr>
          <w:rFonts w:ascii="Arial" w:hAnsi="Arial" w:cs="Arial"/>
          <w:b/>
          <w:bCs/>
          <w:sz w:val="22"/>
          <w:szCs w:val="22"/>
        </w:rPr>
        <w:lastRenderedPageBreak/>
        <w:t>Introdu</w:t>
      </w:r>
      <w:r w:rsidR="004E4CB5">
        <w:rPr>
          <w:rFonts w:ascii="Arial" w:hAnsi="Arial" w:cs="Arial"/>
          <w:b/>
          <w:bCs/>
          <w:sz w:val="22"/>
          <w:szCs w:val="22"/>
        </w:rPr>
        <w:t>c</w:t>
      </w:r>
      <w:r>
        <w:rPr>
          <w:rFonts w:ascii="Arial" w:hAnsi="Arial" w:cs="Arial"/>
          <w:b/>
          <w:bCs/>
          <w:sz w:val="22"/>
          <w:szCs w:val="22"/>
        </w:rPr>
        <w:t>tion</w:t>
      </w:r>
      <w:r w:rsidR="00542F3D" w:rsidRPr="008825A6">
        <w:rPr>
          <w:rFonts w:ascii="Arial" w:hAnsi="Arial" w:cs="Arial"/>
          <w:b/>
          <w:bCs/>
          <w:sz w:val="22"/>
          <w:szCs w:val="22"/>
        </w:rPr>
        <w:t xml:space="preserve"> </w:t>
      </w:r>
    </w:p>
    <w:p w14:paraId="2589E5AF" w14:textId="046EEE26" w:rsidR="00730CC1" w:rsidRPr="008825A6" w:rsidRDefault="00B23624" w:rsidP="00B23624">
      <w:pPr>
        <w:pStyle w:val="ListParagraph"/>
        <w:numPr>
          <w:ilvl w:val="0"/>
          <w:numId w:val="1"/>
        </w:numPr>
        <w:jc w:val="both"/>
        <w:rPr>
          <w:rFonts w:ascii="Arial" w:hAnsi="Arial" w:cs="Arial"/>
          <w:b/>
          <w:bCs/>
          <w:sz w:val="22"/>
          <w:szCs w:val="22"/>
        </w:rPr>
      </w:pPr>
      <w:r w:rsidRPr="008825A6">
        <w:rPr>
          <w:rFonts w:ascii="Arial" w:hAnsi="Arial" w:cs="Arial"/>
          <w:sz w:val="22"/>
          <w:szCs w:val="22"/>
        </w:rPr>
        <w:t xml:space="preserve">Section 2(1) of the Regulation of Legal Services (Scotland) Act 2025 sets out </w:t>
      </w:r>
      <w:r w:rsidR="00097843" w:rsidRPr="008825A6">
        <w:rPr>
          <w:rFonts w:ascii="Arial" w:hAnsi="Arial" w:cs="Arial"/>
          <w:sz w:val="22"/>
          <w:szCs w:val="22"/>
        </w:rPr>
        <w:t>ten</w:t>
      </w:r>
      <w:r w:rsidRPr="008825A6">
        <w:rPr>
          <w:rFonts w:ascii="Arial" w:hAnsi="Arial" w:cs="Arial"/>
          <w:sz w:val="22"/>
          <w:szCs w:val="22"/>
        </w:rPr>
        <w:t xml:space="preserve"> new regulatory objectives. </w:t>
      </w:r>
      <w:r w:rsidR="009622A0">
        <w:rPr>
          <w:rFonts w:ascii="Arial" w:hAnsi="Arial" w:cs="Arial"/>
          <w:sz w:val="22"/>
          <w:szCs w:val="22"/>
        </w:rPr>
        <w:t>R</w:t>
      </w:r>
      <w:r w:rsidR="00077423" w:rsidRPr="008825A6">
        <w:rPr>
          <w:rFonts w:ascii="Arial" w:hAnsi="Arial" w:cs="Arial"/>
          <w:sz w:val="22"/>
          <w:szCs w:val="22"/>
        </w:rPr>
        <w:t>egulator</w:t>
      </w:r>
      <w:r w:rsidR="00730CC1" w:rsidRPr="008825A6">
        <w:rPr>
          <w:rFonts w:ascii="Arial" w:hAnsi="Arial" w:cs="Arial"/>
          <w:sz w:val="22"/>
          <w:szCs w:val="22"/>
        </w:rPr>
        <w:t xml:space="preserve">y authorities </w:t>
      </w:r>
      <w:r w:rsidR="00077423" w:rsidRPr="008825A6">
        <w:rPr>
          <w:rFonts w:ascii="Arial" w:hAnsi="Arial" w:cs="Arial"/>
          <w:sz w:val="22"/>
          <w:szCs w:val="22"/>
        </w:rPr>
        <w:t xml:space="preserve">bound by the objectives </w:t>
      </w:r>
      <w:r w:rsidR="006923C1">
        <w:rPr>
          <w:rFonts w:ascii="Arial" w:hAnsi="Arial" w:cs="Arial"/>
          <w:sz w:val="22"/>
          <w:szCs w:val="22"/>
        </w:rPr>
        <w:t xml:space="preserve">must, so far as practicable, </w:t>
      </w:r>
      <w:r w:rsidR="00077423" w:rsidRPr="008825A6">
        <w:rPr>
          <w:rFonts w:ascii="Arial" w:hAnsi="Arial" w:cs="Arial"/>
          <w:sz w:val="22"/>
          <w:szCs w:val="22"/>
        </w:rPr>
        <w:t>exercise their</w:t>
      </w:r>
      <w:r w:rsidRPr="008825A6">
        <w:rPr>
          <w:rFonts w:ascii="Arial" w:hAnsi="Arial" w:cs="Arial"/>
          <w:sz w:val="22"/>
          <w:szCs w:val="22"/>
        </w:rPr>
        <w:t xml:space="preserve"> regulatory functions</w:t>
      </w:r>
      <w:r w:rsidR="00013A96" w:rsidRPr="008825A6">
        <w:rPr>
          <w:rStyle w:val="FootnoteReference"/>
          <w:rFonts w:ascii="Arial" w:hAnsi="Arial" w:cs="Arial"/>
          <w:sz w:val="22"/>
          <w:szCs w:val="22"/>
        </w:rPr>
        <w:footnoteReference w:id="1"/>
      </w:r>
      <w:r w:rsidRPr="008825A6">
        <w:rPr>
          <w:rFonts w:ascii="Arial" w:hAnsi="Arial" w:cs="Arial"/>
          <w:sz w:val="22"/>
          <w:szCs w:val="22"/>
        </w:rPr>
        <w:t xml:space="preserve"> in a manner which is compatible with the regulatory objectives</w:t>
      </w:r>
      <w:r w:rsidR="00E675CA">
        <w:rPr>
          <w:rFonts w:ascii="Arial" w:hAnsi="Arial" w:cs="Arial"/>
          <w:sz w:val="22"/>
          <w:szCs w:val="22"/>
        </w:rPr>
        <w:t xml:space="preserve"> </w:t>
      </w:r>
      <w:r w:rsidRPr="008825A6">
        <w:rPr>
          <w:rFonts w:ascii="Arial" w:hAnsi="Arial" w:cs="Arial"/>
          <w:sz w:val="22"/>
          <w:szCs w:val="22"/>
        </w:rPr>
        <w:t xml:space="preserve">and in a way which </w:t>
      </w:r>
      <w:r w:rsidR="009E125E">
        <w:rPr>
          <w:rFonts w:ascii="Arial" w:hAnsi="Arial" w:cs="Arial"/>
          <w:sz w:val="22"/>
          <w:szCs w:val="22"/>
        </w:rPr>
        <w:t>they</w:t>
      </w:r>
      <w:r w:rsidRPr="008825A6">
        <w:rPr>
          <w:rFonts w:ascii="Arial" w:hAnsi="Arial" w:cs="Arial"/>
          <w:sz w:val="22"/>
          <w:szCs w:val="22"/>
        </w:rPr>
        <w:t xml:space="preserve"> consider most appropriate to meet them.</w:t>
      </w:r>
      <w:r w:rsidR="009622A0">
        <w:rPr>
          <w:rStyle w:val="FootnoteReference"/>
          <w:rFonts w:ascii="Arial" w:hAnsi="Arial" w:cs="Arial"/>
          <w:sz w:val="22"/>
          <w:szCs w:val="22"/>
        </w:rPr>
        <w:footnoteReference w:id="2"/>
      </w:r>
      <w:r w:rsidRPr="008825A6">
        <w:rPr>
          <w:rFonts w:ascii="Arial" w:hAnsi="Arial" w:cs="Arial"/>
          <w:sz w:val="22"/>
          <w:szCs w:val="22"/>
        </w:rPr>
        <w:t xml:space="preserve"> </w:t>
      </w:r>
      <w:r w:rsidR="006923C1" w:rsidRPr="008825A6">
        <w:rPr>
          <w:rFonts w:ascii="Arial" w:hAnsi="Arial" w:cs="Arial"/>
          <w:sz w:val="22"/>
          <w:szCs w:val="22"/>
        </w:rPr>
        <w:t xml:space="preserve">It is clear from the phrase “it considers most appropriate” </w:t>
      </w:r>
      <w:r w:rsidR="00C071D1">
        <w:rPr>
          <w:rFonts w:ascii="Arial" w:hAnsi="Arial" w:cs="Arial"/>
          <w:sz w:val="22"/>
          <w:szCs w:val="22"/>
        </w:rPr>
        <w:t>in section 3(1)</w:t>
      </w:r>
      <w:r w:rsidR="00CB4543">
        <w:rPr>
          <w:rFonts w:ascii="Arial" w:hAnsi="Arial" w:cs="Arial"/>
          <w:sz w:val="22"/>
          <w:szCs w:val="22"/>
        </w:rPr>
        <w:t>(b)</w:t>
      </w:r>
      <w:r w:rsidR="00C071D1">
        <w:rPr>
          <w:rFonts w:ascii="Arial" w:hAnsi="Arial" w:cs="Arial"/>
          <w:sz w:val="22"/>
          <w:szCs w:val="22"/>
        </w:rPr>
        <w:t xml:space="preserve"> of the 2025 Act </w:t>
      </w:r>
      <w:r w:rsidR="006923C1" w:rsidRPr="008825A6">
        <w:rPr>
          <w:rFonts w:ascii="Arial" w:hAnsi="Arial" w:cs="Arial"/>
          <w:sz w:val="22"/>
          <w:szCs w:val="22"/>
        </w:rPr>
        <w:t xml:space="preserve">that discretion is conferred on each regulatory authority to determine how best to comply with the objectives when </w:t>
      </w:r>
      <w:r w:rsidR="00010DE7">
        <w:rPr>
          <w:rFonts w:ascii="Arial" w:hAnsi="Arial" w:cs="Arial"/>
          <w:sz w:val="22"/>
          <w:szCs w:val="22"/>
        </w:rPr>
        <w:t xml:space="preserve">it </w:t>
      </w:r>
      <w:r w:rsidR="006923C1" w:rsidRPr="008825A6">
        <w:rPr>
          <w:rFonts w:ascii="Arial" w:hAnsi="Arial" w:cs="Arial"/>
          <w:sz w:val="22"/>
          <w:szCs w:val="22"/>
        </w:rPr>
        <w:t>carr</w:t>
      </w:r>
      <w:r w:rsidR="00010DE7">
        <w:rPr>
          <w:rFonts w:ascii="Arial" w:hAnsi="Arial" w:cs="Arial"/>
          <w:sz w:val="22"/>
          <w:szCs w:val="22"/>
        </w:rPr>
        <w:t>ies</w:t>
      </w:r>
      <w:r w:rsidR="006923C1" w:rsidRPr="008825A6">
        <w:rPr>
          <w:rFonts w:ascii="Arial" w:hAnsi="Arial" w:cs="Arial"/>
          <w:sz w:val="22"/>
          <w:szCs w:val="22"/>
        </w:rPr>
        <w:t xml:space="preserve"> out a regulatory function.</w:t>
      </w:r>
    </w:p>
    <w:p w14:paraId="2CAB563C" w14:textId="77777777" w:rsidR="00730CC1" w:rsidRPr="008825A6" w:rsidRDefault="00730CC1" w:rsidP="005B733E">
      <w:pPr>
        <w:pStyle w:val="ListParagraph"/>
        <w:ind w:left="360"/>
        <w:jc w:val="both"/>
        <w:rPr>
          <w:rFonts w:ascii="Arial" w:hAnsi="Arial" w:cs="Arial"/>
          <w:b/>
          <w:bCs/>
          <w:sz w:val="22"/>
          <w:szCs w:val="22"/>
        </w:rPr>
      </w:pPr>
    </w:p>
    <w:p w14:paraId="19D4C41B" w14:textId="7A9C6362" w:rsidR="00AF34E4" w:rsidRPr="008825A6" w:rsidRDefault="00D42CFB" w:rsidP="00AF34E4">
      <w:pPr>
        <w:pStyle w:val="ListParagraph"/>
        <w:numPr>
          <w:ilvl w:val="0"/>
          <w:numId w:val="1"/>
        </w:numPr>
        <w:jc w:val="both"/>
        <w:rPr>
          <w:rFonts w:ascii="Arial" w:hAnsi="Arial" w:cs="Arial"/>
          <w:b/>
          <w:bCs/>
          <w:sz w:val="22"/>
          <w:szCs w:val="22"/>
        </w:rPr>
      </w:pPr>
      <w:r w:rsidRPr="008825A6">
        <w:rPr>
          <w:rFonts w:ascii="Arial" w:hAnsi="Arial" w:cs="Arial"/>
          <w:sz w:val="22"/>
          <w:szCs w:val="22"/>
        </w:rPr>
        <w:t>T</w:t>
      </w:r>
      <w:r w:rsidR="00D03AD0" w:rsidRPr="008825A6">
        <w:rPr>
          <w:rFonts w:ascii="Arial" w:hAnsi="Arial" w:cs="Arial"/>
          <w:sz w:val="22"/>
          <w:szCs w:val="22"/>
        </w:rPr>
        <w:t xml:space="preserve">he </w:t>
      </w:r>
      <w:r w:rsidR="00AF34E4" w:rsidRPr="008825A6">
        <w:rPr>
          <w:rFonts w:ascii="Arial" w:hAnsi="Arial" w:cs="Arial"/>
          <w:sz w:val="22"/>
          <w:szCs w:val="22"/>
        </w:rPr>
        <w:t>regulatory authorities</w:t>
      </w:r>
      <w:r w:rsidR="008E5020" w:rsidRPr="008825A6">
        <w:rPr>
          <w:rFonts w:ascii="Arial" w:hAnsi="Arial" w:cs="Arial"/>
          <w:sz w:val="22"/>
          <w:szCs w:val="22"/>
        </w:rPr>
        <w:t xml:space="preserve"> </w:t>
      </w:r>
      <w:r w:rsidR="00AF34E4" w:rsidRPr="008825A6">
        <w:rPr>
          <w:rFonts w:ascii="Arial" w:hAnsi="Arial" w:cs="Arial"/>
          <w:sz w:val="22"/>
          <w:szCs w:val="22"/>
        </w:rPr>
        <w:t>are</w:t>
      </w:r>
      <w:r w:rsidR="008E5020" w:rsidRPr="008825A6">
        <w:rPr>
          <w:rFonts w:ascii="Arial" w:hAnsi="Arial" w:cs="Arial"/>
          <w:sz w:val="22"/>
          <w:szCs w:val="22"/>
        </w:rPr>
        <w:t xml:space="preserve"> </w:t>
      </w:r>
      <w:r w:rsidR="00AF34E4" w:rsidRPr="008825A6">
        <w:rPr>
          <w:rFonts w:ascii="Arial" w:hAnsi="Arial" w:cs="Arial"/>
          <w:sz w:val="22"/>
          <w:szCs w:val="22"/>
        </w:rPr>
        <w:t>the Court of Session, the Scottish Legal Complaints Commission, the Scottish Solicitors’ Discipline Tribunal, each category 1 and 2 regulator (</w:t>
      </w:r>
      <w:r w:rsidR="00A05AEF" w:rsidRPr="008825A6">
        <w:rPr>
          <w:rFonts w:ascii="Arial" w:hAnsi="Arial" w:cs="Arial"/>
          <w:sz w:val="22"/>
          <w:szCs w:val="22"/>
        </w:rPr>
        <w:t xml:space="preserve">currently </w:t>
      </w:r>
      <w:r w:rsidR="00AF34E4" w:rsidRPr="008825A6">
        <w:rPr>
          <w:rFonts w:ascii="Arial" w:hAnsi="Arial" w:cs="Arial"/>
          <w:sz w:val="22"/>
          <w:szCs w:val="22"/>
        </w:rPr>
        <w:t>the Law Society of Scotland, the Faculty of Advocates and the Association of Construction Attorneys)</w:t>
      </w:r>
      <w:r w:rsidR="00AF34E4" w:rsidRPr="008825A6">
        <w:rPr>
          <w:rStyle w:val="FootnoteReference"/>
          <w:rFonts w:ascii="Arial" w:hAnsi="Arial" w:cs="Arial"/>
          <w:sz w:val="22"/>
          <w:szCs w:val="22"/>
        </w:rPr>
        <w:footnoteReference w:id="3"/>
      </w:r>
      <w:r w:rsidR="00AF34E4" w:rsidRPr="008825A6">
        <w:rPr>
          <w:rFonts w:ascii="Arial" w:hAnsi="Arial" w:cs="Arial"/>
          <w:sz w:val="22"/>
          <w:szCs w:val="22"/>
        </w:rPr>
        <w:t xml:space="preserve"> and approved regulators of licensed providers (there is presently one, the Law Society of Scotland). The Lord President is also a regulatory authority for the purposes of the 2025 Act. </w:t>
      </w:r>
    </w:p>
    <w:p w14:paraId="0DDE078F" w14:textId="77777777" w:rsidR="00AF34E4" w:rsidRPr="008825A6" w:rsidRDefault="00AF34E4" w:rsidP="00AF34E4">
      <w:pPr>
        <w:pStyle w:val="ListParagraph"/>
        <w:ind w:left="360"/>
        <w:jc w:val="both"/>
        <w:rPr>
          <w:rFonts w:ascii="Arial" w:hAnsi="Arial" w:cs="Arial"/>
          <w:b/>
          <w:bCs/>
          <w:sz w:val="22"/>
          <w:szCs w:val="22"/>
        </w:rPr>
      </w:pPr>
    </w:p>
    <w:p w14:paraId="325623CD" w14:textId="5D6EB4A8" w:rsidR="00B23624" w:rsidRPr="001544EE" w:rsidRDefault="006B6CDD" w:rsidP="001544EE">
      <w:pPr>
        <w:pStyle w:val="ListParagraph"/>
        <w:numPr>
          <w:ilvl w:val="0"/>
          <w:numId w:val="1"/>
        </w:numPr>
        <w:jc w:val="both"/>
        <w:rPr>
          <w:rFonts w:ascii="Arial" w:hAnsi="Arial" w:cs="Arial"/>
          <w:b/>
          <w:bCs/>
          <w:sz w:val="22"/>
          <w:szCs w:val="22"/>
        </w:rPr>
      </w:pPr>
      <w:r w:rsidRPr="008825A6">
        <w:rPr>
          <w:rFonts w:ascii="Arial" w:hAnsi="Arial" w:cs="Arial"/>
          <w:sz w:val="22"/>
          <w:szCs w:val="22"/>
        </w:rPr>
        <w:t>The duty placed on a regulator</w:t>
      </w:r>
      <w:r w:rsidR="009E125E">
        <w:rPr>
          <w:rFonts w:ascii="Arial" w:hAnsi="Arial" w:cs="Arial"/>
          <w:sz w:val="22"/>
          <w:szCs w:val="22"/>
        </w:rPr>
        <w:t>y authority</w:t>
      </w:r>
      <w:r w:rsidRPr="008825A6">
        <w:rPr>
          <w:rFonts w:ascii="Arial" w:hAnsi="Arial" w:cs="Arial"/>
          <w:sz w:val="22"/>
          <w:szCs w:val="22"/>
        </w:rPr>
        <w:t xml:space="preserve"> varies from objective to objective. Some of the objectives require a regulator</w:t>
      </w:r>
      <w:r w:rsidR="009E125E">
        <w:rPr>
          <w:rFonts w:ascii="Arial" w:hAnsi="Arial" w:cs="Arial"/>
          <w:sz w:val="22"/>
          <w:szCs w:val="22"/>
        </w:rPr>
        <w:t>y authority</w:t>
      </w:r>
      <w:r w:rsidRPr="008825A6">
        <w:rPr>
          <w:rFonts w:ascii="Arial" w:hAnsi="Arial" w:cs="Arial"/>
          <w:sz w:val="22"/>
          <w:szCs w:val="22"/>
        </w:rPr>
        <w:t xml:space="preserve"> to “protect” and/or “promote”</w:t>
      </w:r>
      <w:r w:rsidR="008C78ED">
        <w:rPr>
          <w:rFonts w:ascii="Arial" w:hAnsi="Arial" w:cs="Arial"/>
          <w:sz w:val="22"/>
          <w:szCs w:val="22"/>
        </w:rPr>
        <w:t xml:space="preserve"> certain </w:t>
      </w:r>
      <w:r w:rsidR="00E32A80">
        <w:rPr>
          <w:rFonts w:ascii="Arial" w:hAnsi="Arial" w:cs="Arial"/>
          <w:sz w:val="22"/>
          <w:szCs w:val="22"/>
        </w:rPr>
        <w:t>principles</w:t>
      </w:r>
      <w:r w:rsidRPr="008825A6">
        <w:rPr>
          <w:rFonts w:ascii="Arial" w:hAnsi="Arial" w:cs="Arial"/>
          <w:sz w:val="22"/>
          <w:szCs w:val="22"/>
        </w:rPr>
        <w:t>, whereas others require a regulator to “support”</w:t>
      </w:r>
      <w:r w:rsidR="00CA1820">
        <w:rPr>
          <w:rFonts w:ascii="Arial" w:hAnsi="Arial" w:cs="Arial"/>
          <w:sz w:val="22"/>
          <w:szCs w:val="22"/>
        </w:rPr>
        <w:t xml:space="preserve"> certain principles</w:t>
      </w:r>
      <w:r w:rsidRPr="008825A6">
        <w:rPr>
          <w:rFonts w:ascii="Arial" w:hAnsi="Arial" w:cs="Arial"/>
          <w:sz w:val="22"/>
          <w:szCs w:val="22"/>
        </w:rPr>
        <w:t xml:space="preserve">. </w:t>
      </w:r>
      <w:r w:rsidR="00CA1820">
        <w:rPr>
          <w:rFonts w:ascii="Arial" w:hAnsi="Arial" w:cs="Arial"/>
          <w:sz w:val="22"/>
          <w:szCs w:val="22"/>
        </w:rPr>
        <w:t>None of t</w:t>
      </w:r>
      <w:r w:rsidR="000D7782" w:rsidRPr="008825A6">
        <w:rPr>
          <w:rFonts w:ascii="Arial" w:hAnsi="Arial" w:cs="Arial"/>
          <w:sz w:val="22"/>
          <w:szCs w:val="22"/>
        </w:rPr>
        <w:t xml:space="preserve">hese phrases </w:t>
      </w:r>
      <w:r w:rsidR="000262EA" w:rsidRPr="00217FB3">
        <w:rPr>
          <w:rFonts w:ascii="Arial" w:hAnsi="Arial" w:cs="Arial"/>
          <w:sz w:val="22"/>
          <w:szCs w:val="22"/>
        </w:rPr>
        <w:t>has</w:t>
      </w:r>
      <w:r w:rsidR="000262EA" w:rsidRPr="008825A6">
        <w:rPr>
          <w:rFonts w:ascii="Arial" w:hAnsi="Arial" w:cs="Arial"/>
          <w:sz w:val="22"/>
          <w:szCs w:val="22"/>
        </w:rPr>
        <w:t xml:space="preserve"> </w:t>
      </w:r>
      <w:r w:rsidR="000D7782" w:rsidRPr="008825A6">
        <w:rPr>
          <w:rFonts w:ascii="Arial" w:hAnsi="Arial" w:cs="Arial"/>
          <w:sz w:val="22"/>
          <w:szCs w:val="22"/>
        </w:rPr>
        <w:t>been defined in the 2025 Act</w:t>
      </w:r>
      <w:r w:rsidR="00CA1820">
        <w:rPr>
          <w:rFonts w:ascii="Arial" w:hAnsi="Arial" w:cs="Arial"/>
          <w:sz w:val="22"/>
          <w:szCs w:val="22"/>
        </w:rPr>
        <w:t>.</w:t>
      </w:r>
      <w:r w:rsidR="000D7782" w:rsidRPr="008825A6">
        <w:rPr>
          <w:rFonts w:ascii="Arial" w:hAnsi="Arial" w:cs="Arial"/>
          <w:sz w:val="22"/>
          <w:szCs w:val="22"/>
        </w:rPr>
        <w:t xml:space="preserve"> </w:t>
      </w:r>
      <w:r w:rsidR="00CA1820">
        <w:rPr>
          <w:rFonts w:ascii="Arial" w:hAnsi="Arial" w:cs="Arial"/>
          <w:sz w:val="22"/>
          <w:szCs w:val="22"/>
        </w:rPr>
        <w:t>In</w:t>
      </w:r>
      <w:r w:rsidR="000D7782" w:rsidRPr="008825A6">
        <w:rPr>
          <w:rFonts w:ascii="Arial" w:hAnsi="Arial" w:cs="Arial"/>
          <w:sz w:val="22"/>
          <w:szCs w:val="22"/>
        </w:rPr>
        <w:t xml:space="preserve"> the Lord President’s view, </w:t>
      </w:r>
      <w:r w:rsidR="001544EE">
        <w:rPr>
          <w:rFonts w:ascii="Arial" w:hAnsi="Arial" w:cs="Arial"/>
          <w:sz w:val="22"/>
          <w:szCs w:val="22"/>
        </w:rPr>
        <w:t xml:space="preserve">these words </w:t>
      </w:r>
      <w:r w:rsidR="005406D7">
        <w:rPr>
          <w:rFonts w:ascii="Arial" w:hAnsi="Arial" w:cs="Arial"/>
          <w:sz w:val="22"/>
          <w:szCs w:val="22"/>
        </w:rPr>
        <w:t>should take</w:t>
      </w:r>
      <w:r w:rsidR="005406D7" w:rsidRPr="008825A6">
        <w:rPr>
          <w:rFonts w:ascii="Arial" w:hAnsi="Arial" w:cs="Arial"/>
          <w:sz w:val="22"/>
          <w:szCs w:val="22"/>
        </w:rPr>
        <w:t xml:space="preserve"> </w:t>
      </w:r>
      <w:r w:rsidR="000D7782" w:rsidRPr="008825A6">
        <w:rPr>
          <w:rFonts w:ascii="Arial" w:hAnsi="Arial" w:cs="Arial"/>
          <w:sz w:val="22"/>
          <w:szCs w:val="22"/>
        </w:rPr>
        <w:t>their ordinary meaning</w:t>
      </w:r>
      <w:r w:rsidR="000D7782" w:rsidRPr="001544EE">
        <w:rPr>
          <w:rFonts w:ascii="Arial" w:hAnsi="Arial" w:cs="Arial"/>
          <w:sz w:val="22"/>
          <w:szCs w:val="22"/>
        </w:rPr>
        <w:t>.</w:t>
      </w:r>
      <w:r w:rsidR="008E5020" w:rsidRPr="001544EE">
        <w:rPr>
          <w:rFonts w:ascii="Arial" w:hAnsi="Arial" w:cs="Arial"/>
          <w:sz w:val="22"/>
          <w:szCs w:val="22"/>
        </w:rPr>
        <w:t xml:space="preserve"> </w:t>
      </w:r>
    </w:p>
    <w:p w14:paraId="4A5E2D33" w14:textId="77777777" w:rsidR="00B774BC" w:rsidRPr="00B774BC" w:rsidRDefault="00B774BC" w:rsidP="00B774BC">
      <w:pPr>
        <w:pStyle w:val="ListParagraph"/>
        <w:ind w:left="360"/>
        <w:jc w:val="both"/>
        <w:rPr>
          <w:rFonts w:ascii="Arial" w:hAnsi="Arial" w:cs="Arial"/>
          <w:b/>
          <w:bCs/>
          <w:sz w:val="22"/>
          <w:szCs w:val="22"/>
        </w:rPr>
      </w:pPr>
    </w:p>
    <w:p w14:paraId="560FBB7B" w14:textId="7990EE46" w:rsidR="002C0227" w:rsidRPr="008825A6" w:rsidRDefault="001252C9" w:rsidP="00A830AC">
      <w:pPr>
        <w:pStyle w:val="ListParagraph"/>
        <w:numPr>
          <w:ilvl w:val="0"/>
          <w:numId w:val="1"/>
        </w:numPr>
        <w:jc w:val="both"/>
        <w:rPr>
          <w:rFonts w:ascii="Arial" w:hAnsi="Arial" w:cs="Arial"/>
          <w:sz w:val="22"/>
          <w:szCs w:val="22"/>
        </w:rPr>
      </w:pPr>
      <w:r w:rsidRPr="008825A6">
        <w:rPr>
          <w:rFonts w:ascii="Arial" w:hAnsi="Arial" w:cs="Arial"/>
          <w:sz w:val="22"/>
          <w:szCs w:val="22"/>
        </w:rPr>
        <w:t>The u</w:t>
      </w:r>
      <w:r w:rsidR="009C2E9C" w:rsidRPr="008825A6">
        <w:rPr>
          <w:rFonts w:ascii="Arial" w:hAnsi="Arial" w:cs="Arial"/>
          <w:sz w:val="22"/>
          <w:szCs w:val="22"/>
        </w:rPr>
        <w:t xml:space="preserve">se of the </w:t>
      </w:r>
      <w:r w:rsidR="00001DF5" w:rsidRPr="008825A6">
        <w:rPr>
          <w:rFonts w:ascii="Arial" w:hAnsi="Arial" w:cs="Arial"/>
          <w:sz w:val="22"/>
          <w:szCs w:val="22"/>
        </w:rPr>
        <w:t xml:space="preserve">phrase </w:t>
      </w:r>
      <w:r w:rsidR="009C2E9C" w:rsidRPr="008825A6">
        <w:rPr>
          <w:rFonts w:ascii="Arial" w:hAnsi="Arial" w:cs="Arial"/>
          <w:sz w:val="22"/>
          <w:szCs w:val="22"/>
        </w:rPr>
        <w:t>“so far as practicable” in section 3(1) of the 2025 Ac</w:t>
      </w:r>
      <w:r w:rsidR="00A52E86" w:rsidRPr="008825A6">
        <w:rPr>
          <w:rFonts w:ascii="Arial" w:hAnsi="Arial" w:cs="Arial"/>
          <w:sz w:val="22"/>
          <w:szCs w:val="22"/>
        </w:rPr>
        <w:t>t</w:t>
      </w:r>
      <w:r w:rsidR="009C2E9C" w:rsidRPr="008825A6">
        <w:rPr>
          <w:rFonts w:ascii="Arial" w:hAnsi="Arial" w:cs="Arial"/>
          <w:sz w:val="22"/>
          <w:szCs w:val="22"/>
        </w:rPr>
        <w:t xml:space="preserve"> recognises that not all regulatory authorities will be able to take account of each objective in the same way, or to the same extent. The nature of each regulatory </w:t>
      </w:r>
      <w:r w:rsidR="00294CC0" w:rsidRPr="008825A6">
        <w:rPr>
          <w:rFonts w:ascii="Arial" w:hAnsi="Arial" w:cs="Arial"/>
          <w:sz w:val="22"/>
          <w:szCs w:val="22"/>
        </w:rPr>
        <w:t>authorit</w:t>
      </w:r>
      <w:r w:rsidR="00294CC0">
        <w:rPr>
          <w:rFonts w:ascii="Arial" w:hAnsi="Arial" w:cs="Arial"/>
          <w:sz w:val="22"/>
          <w:szCs w:val="22"/>
        </w:rPr>
        <w:t>y’s</w:t>
      </w:r>
      <w:r w:rsidR="009C2E9C" w:rsidRPr="008825A6">
        <w:rPr>
          <w:rFonts w:ascii="Arial" w:hAnsi="Arial" w:cs="Arial"/>
          <w:sz w:val="22"/>
          <w:szCs w:val="22"/>
        </w:rPr>
        <w:t xml:space="preserve"> work is different, as are</w:t>
      </w:r>
      <w:r w:rsidR="00001DF5" w:rsidRPr="008825A6">
        <w:rPr>
          <w:rFonts w:ascii="Arial" w:hAnsi="Arial" w:cs="Arial"/>
          <w:sz w:val="22"/>
          <w:szCs w:val="22"/>
        </w:rPr>
        <w:t xml:space="preserve"> </w:t>
      </w:r>
      <w:r w:rsidR="009C2E9C" w:rsidRPr="008825A6">
        <w:rPr>
          <w:rFonts w:ascii="Arial" w:hAnsi="Arial" w:cs="Arial"/>
          <w:sz w:val="22"/>
          <w:szCs w:val="22"/>
        </w:rPr>
        <w:t>the</w:t>
      </w:r>
      <w:r w:rsidR="00A52E86" w:rsidRPr="008825A6">
        <w:rPr>
          <w:rFonts w:ascii="Arial" w:hAnsi="Arial" w:cs="Arial"/>
          <w:sz w:val="22"/>
          <w:szCs w:val="22"/>
        </w:rPr>
        <w:t xml:space="preserve"> type</w:t>
      </w:r>
      <w:r w:rsidR="00294CC0">
        <w:rPr>
          <w:rFonts w:ascii="Arial" w:hAnsi="Arial" w:cs="Arial"/>
          <w:sz w:val="22"/>
          <w:szCs w:val="22"/>
        </w:rPr>
        <w:t>s</w:t>
      </w:r>
      <w:r w:rsidR="00A52E86" w:rsidRPr="008825A6">
        <w:rPr>
          <w:rFonts w:ascii="Arial" w:hAnsi="Arial" w:cs="Arial"/>
          <w:sz w:val="22"/>
          <w:szCs w:val="22"/>
        </w:rPr>
        <w:t xml:space="preserve"> of</w:t>
      </w:r>
      <w:r w:rsidR="009C2E9C" w:rsidRPr="008825A6">
        <w:rPr>
          <w:rFonts w:ascii="Arial" w:hAnsi="Arial" w:cs="Arial"/>
          <w:sz w:val="22"/>
          <w:szCs w:val="22"/>
        </w:rPr>
        <w:t xml:space="preserve"> regulatory functions which each</w:t>
      </w:r>
      <w:r w:rsidR="00A52E86" w:rsidRPr="008825A6">
        <w:rPr>
          <w:rFonts w:ascii="Arial" w:hAnsi="Arial" w:cs="Arial"/>
          <w:sz w:val="22"/>
          <w:szCs w:val="22"/>
        </w:rPr>
        <w:t xml:space="preserve"> authority</w:t>
      </w:r>
      <w:r w:rsidR="009C2E9C" w:rsidRPr="008825A6">
        <w:rPr>
          <w:rFonts w:ascii="Arial" w:hAnsi="Arial" w:cs="Arial"/>
          <w:sz w:val="22"/>
          <w:szCs w:val="22"/>
        </w:rPr>
        <w:t xml:space="preserve"> exercises.</w:t>
      </w:r>
      <w:r w:rsidR="00C67475" w:rsidRPr="008825A6">
        <w:rPr>
          <w:rFonts w:ascii="Arial" w:hAnsi="Arial" w:cs="Arial"/>
          <w:sz w:val="22"/>
          <w:szCs w:val="22"/>
        </w:rPr>
        <w:t xml:space="preserve"> </w:t>
      </w:r>
      <w:r w:rsidR="002C0227" w:rsidRPr="008825A6">
        <w:rPr>
          <w:rFonts w:ascii="Arial" w:hAnsi="Arial" w:cs="Arial"/>
          <w:sz w:val="22"/>
          <w:szCs w:val="22"/>
        </w:rPr>
        <w:t xml:space="preserve">The purpose and meaning behind the </w:t>
      </w:r>
      <w:r w:rsidR="00BE48E5" w:rsidRPr="008825A6">
        <w:rPr>
          <w:rFonts w:ascii="Arial" w:hAnsi="Arial" w:cs="Arial"/>
          <w:sz w:val="22"/>
          <w:szCs w:val="22"/>
        </w:rPr>
        <w:t>words</w:t>
      </w:r>
      <w:r w:rsidR="002C0227" w:rsidRPr="008825A6">
        <w:rPr>
          <w:rFonts w:ascii="Arial" w:hAnsi="Arial" w:cs="Arial"/>
          <w:sz w:val="22"/>
          <w:szCs w:val="22"/>
        </w:rPr>
        <w:t xml:space="preserve"> “so far as practicable” </w:t>
      </w:r>
      <w:r w:rsidR="00BE48E5" w:rsidRPr="008825A6">
        <w:rPr>
          <w:rFonts w:ascii="Arial" w:hAnsi="Arial" w:cs="Arial"/>
          <w:sz w:val="22"/>
          <w:szCs w:val="22"/>
        </w:rPr>
        <w:t>were</w:t>
      </w:r>
      <w:r w:rsidR="002C0227" w:rsidRPr="008825A6">
        <w:rPr>
          <w:rFonts w:ascii="Arial" w:hAnsi="Arial" w:cs="Arial"/>
          <w:sz w:val="22"/>
          <w:szCs w:val="22"/>
        </w:rPr>
        <w:t xml:space="preserve"> clarified </w:t>
      </w:r>
      <w:r w:rsidR="00B7320F" w:rsidRPr="008825A6">
        <w:rPr>
          <w:rFonts w:ascii="Arial" w:hAnsi="Arial" w:cs="Arial"/>
          <w:sz w:val="22"/>
          <w:szCs w:val="22"/>
        </w:rPr>
        <w:t xml:space="preserve">by the then Minister for Victims and Community Safety </w:t>
      </w:r>
      <w:r w:rsidR="002C0227" w:rsidRPr="008825A6">
        <w:rPr>
          <w:rFonts w:ascii="Arial" w:hAnsi="Arial" w:cs="Arial"/>
          <w:sz w:val="22"/>
          <w:szCs w:val="22"/>
        </w:rPr>
        <w:t xml:space="preserve">during the passage of the Regulation of Legal Services Bill, where </w:t>
      </w:r>
      <w:r w:rsidR="00B7320F" w:rsidRPr="008825A6">
        <w:rPr>
          <w:rFonts w:ascii="Arial" w:hAnsi="Arial" w:cs="Arial"/>
          <w:sz w:val="22"/>
          <w:szCs w:val="22"/>
        </w:rPr>
        <w:t>she</w:t>
      </w:r>
      <w:r w:rsidR="002C0227" w:rsidRPr="008825A6">
        <w:rPr>
          <w:rFonts w:ascii="Arial" w:hAnsi="Arial" w:cs="Arial"/>
          <w:sz w:val="22"/>
          <w:szCs w:val="22"/>
        </w:rPr>
        <w:t xml:space="preserve"> confirmed that:</w:t>
      </w:r>
    </w:p>
    <w:p w14:paraId="2D87F0F8" w14:textId="7DBEA7A3" w:rsidR="002C0227" w:rsidRPr="008825A6" w:rsidRDefault="00A52E86" w:rsidP="002C0227">
      <w:pPr>
        <w:pStyle w:val="ListParagraph"/>
        <w:ind w:left="360"/>
        <w:jc w:val="both"/>
        <w:rPr>
          <w:rFonts w:ascii="Arial" w:hAnsi="Arial" w:cs="Arial"/>
          <w:sz w:val="22"/>
          <w:szCs w:val="22"/>
        </w:rPr>
      </w:pPr>
      <w:r w:rsidRPr="008825A6">
        <w:rPr>
          <w:rFonts w:ascii="Arial" w:hAnsi="Arial" w:cs="Arial"/>
          <w:sz w:val="22"/>
          <w:szCs w:val="22"/>
        </w:rPr>
        <w:t xml:space="preserve"> </w:t>
      </w:r>
    </w:p>
    <w:p w14:paraId="263A7C86" w14:textId="7875CF04" w:rsidR="00040A55" w:rsidRPr="008825A6" w:rsidRDefault="002C0227" w:rsidP="00040A55">
      <w:pPr>
        <w:pStyle w:val="ListParagraph"/>
        <w:jc w:val="both"/>
        <w:rPr>
          <w:rFonts w:ascii="Arial" w:hAnsi="Arial" w:cs="Arial"/>
          <w:i/>
          <w:iCs/>
          <w:sz w:val="22"/>
          <w:szCs w:val="22"/>
        </w:rPr>
      </w:pPr>
      <w:r w:rsidRPr="008825A6">
        <w:rPr>
          <w:rFonts w:ascii="Arial" w:hAnsi="Arial" w:cs="Arial"/>
          <w:i/>
          <w:iCs/>
          <w:sz w:val="22"/>
          <w:szCs w:val="22"/>
        </w:rPr>
        <w:t>“the duty of the regulatory authority to exercise its regulatory functions in a manner which is compatible with the regulatory objectives and is considered the most appropriate to meet those objectives is not an absolute duty. The regulatory authority need only carry out that duty as far as practicable.”</w:t>
      </w:r>
      <w:r w:rsidR="00BE48E5" w:rsidRPr="008825A6">
        <w:rPr>
          <w:rStyle w:val="FootnoteReference"/>
          <w:rFonts w:ascii="Arial" w:hAnsi="Arial" w:cs="Arial"/>
          <w:i/>
          <w:iCs/>
          <w:sz w:val="22"/>
          <w:szCs w:val="22"/>
        </w:rPr>
        <w:footnoteReference w:id="4"/>
      </w:r>
    </w:p>
    <w:p w14:paraId="439303EC" w14:textId="7744B066" w:rsidR="00AA6C73" w:rsidRPr="00AA6C73" w:rsidRDefault="00040A55" w:rsidP="00C65739">
      <w:pPr>
        <w:numPr>
          <w:ilvl w:val="0"/>
          <w:numId w:val="1"/>
        </w:numPr>
        <w:contextualSpacing/>
        <w:jc w:val="both"/>
        <w:rPr>
          <w:rFonts w:ascii="Arial" w:hAnsi="Arial" w:cs="Arial"/>
          <w:i/>
          <w:iCs/>
          <w:sz w:val="22"/>
          <w:szCs w:val="22"/>
        </w:rPr>
      </w:pPr>
      <w:r w:rsidRPr="008825A6">
        <w:rPr>
          <w:rFonts w:ascii="Arial" w:hAnsi="Arial" w:cs="Arial"/>
          <w:sz w:val="22"/>
          <w:szCs w:val="22"/>
        </w:rPr>
        <w:t xml:space="preserve">Section 3(2) of the 2025 Act </w:t>
      </w:r>
      <w:r w:rsidR="00254829">
        <w:rPr>
          <w:rFonts w:ascii="Arial" w:hAnsi="Arial" w:cs="Arial"/>
          <w:sz w:val="22"/>
          <w:szCs w:val="22"/>
        </w:rPr>
        <w:t>set</w:t>
      </w:r>
      <w:r w:rsidRPr="008825A6">
        <w:rPr>
          <w:rFonts w:ascii="Arial" w:hAnsi="Arial" w:cs="Arial"/>
          <w:sz w:val="22"/>
          <w:szCs w:val="22"/>
        </w:rPr>
        <w:t>s</w:t>
      </w:r>
      <w:r w:rsidR="00254829">
        <w:rPr>
          <w:rFonts w:ascii="Arial" w:hAnsi="Arial" w:cs="Arial"/>
          <w:sz w:val="22"/>
          <w:szCs w:val="22"/>
        </w:rPr>
        <w:t xml:space="preserve"> out</w:t>
      </w:r>
      <w:r w:rsidRPr="008825A6">
        <w:rPr>
          <w:rFonts w:ascii="Arial" w:hAnsi="Arial" w:cs="Arial"/>
          <w:sz w:val="22"/>
          <w:szCs w:val="22"/>
        </w:rPr>
        <w:t xml:space="preserve"> </w:t>
      </w:r>
      <w:r w:rsidR="00A433BD" w:rsidRPr="008825A6">
        <w:rPr>
          <w:rFonts w:ascii="Arial" w:hAnsi="Arial" w:cs="Arial"/>
          <w:sz w:val="22"/>
          <w:szCs w:val="22"/>
        </w:rPr>
        <w:t>the</w:t>
      </w:r>
      <w:r w:rsidR="00683920" w:rsidRPr="008825A6">
        <w:rPr>
          <w:rFonts w:ascii="Arial" w:hAnsi="Arial" w:cs="Arial"/>
          <w:sz w:val="22"/>
          <w:szCs w:val="22"/>
        </w:rPr>
        <w:t xml:space="preserve"> five principles </w:t>
      </w:r>
      <w:r w:rsidRPr="008825A6">
        <w:rPr>
          <w:rFonts w:ascii="Arial" w:hAnsi="Arial" w:cs="Arial"/>
          <w:sz w:val="22"/>
          <w:szCs w:val="22"/>
        </w:rPr>
        <w:t>which a regulatory authority</w:t>
      </w:r>
      <w:r w:rsidR="00E97C04" w:rsidRPr="008825A6">
        <w:rPr>
          <w:rFonts w:ascii="Arial" w:hAnsi="Arial" w:cs="Arial"/>
          <w:sz w:val="22"/>
          <w:szCs w:val="22"/>
        </w:rPr>
        <w:t xml:space="preserve"> must</w:t>
      </w:r>
      <w:r w:rsidRPr="008825A6">
        <w:rPr>
          <w:rFonts w:ascii="Arial" w:hAnsi="Arial" w:cs="Arial"/>
          <w:sz w:val="22"/>
          <w:szCs w:val="22"/>
        </w:rPr>
        <w:t xml:space="preserve"> take into account when applying objectives 2</w:t>
      </w:r>
      <w:r w:rsidR="001023D2">
        <w:rPr>
          <w:rFonts w:ascii="Arial" w:hAnsi="Arial" w:cs="Arial"/>
          <w:sz w:val="22"/>
          <w:szCs w:val="22"/>
        </w:rPr>
        <w:t xml:space="preserve"> to</w:t>
      </w:r>
      <w:r w:rsidRPr="008825A6">
        <w:rPr>
          <w:rFonts w:ascii="Arial" w:hAnsi="Arial" w:cs="Arial"/>
          <w:sz w:val="22"/>
          <w:szCs w:val="22"/>
        </w:rPr>
        <w:t xml:space="preserve"> </w:t>
      </w:r>
      <w:r w:rsidR="00633246">
        <w:rPr>
          <w:rFonts w:ascii="Arial" w:hAnsi="Arial" w:cs="Arial"/>
          <w:sz w:val="22"/>
          <w:szCs w:val="22"/>
        </w:rPr>
        <w:t>7</w:t>
      </w:r>
      <w:r w:rsidRPr="008825A6">
        <w:rPr>
          <w:rFonts w:ascii="Arial" w:hAnsi="Arial" w:cs="Arial"/>
          <w:sz w:val="22"/>
          <w:szCs w:val="22"/>
        </w:rPr>
        <w:t>.</w:t>
      </w:r>
      <w:r w:rsidR="009759EA">
        <w:rPr>
          <w:rFonts w:ascii="Arial" w:hAnsi="Arial" w:cs="Arial"/>
          <w:sz w:val="22"/>
          <w:szCs w:val="22"/>
        </w:rPr>
        <w:t xml:space="preserve"> </w:t>
      </w:r>
      <w:r w:rsidR="009833C1">
        <w:rPr>
          <w:rFonts w:ascii="Arial" w:hAnsi="Arial" w:cs="Arial"/>
          <w:sz w:val="22"/>
          <w:szCs w:val="22"/>
        </w:rPr>
        <w:t>These provide</w:t>
      </w:r>
      <w:r w:rsidR="009759EA">
        <w:rPr>
          <w:rFonts w:ascii="Arial" w:hAnsi="Arial" w:cs="Arial"/>
          <w:sz w:val="22"/>
          <w:szCs w:val="22"/>
        </w:rPr>
        <w:t xml:space="preserve"> that</w:t>
      </w:r>
      <w:r w:rsidR="009833C1">
        <w:rPr>
          <w:rFonts w:ascii="Arial" w:hAnsi="Arial" w:cs="Arial"/>
          <w:sz w:val="22"/>
          <w:szCs w:val="22"/>
        </w:rPr>
        <w:t xml:space="preserve"> c</w:t>
      </w:r>
      <w:r w:rsidRPr="008825A6">
        <w:rPr>
          <w:rFonts w:ascii="Arial" w:hAnsi="Arial" w:cs="Arial"/>
          <w:sz w:val="22"/>
          <w:szCs w:val="22"/>
        </w:rPr>
        <w:t>onsumers</w:t>
      </w:r>
      <w:r w:rsidR="00242515">
        <w:rPr>
          <w:rFonts w:ascii="Arial" w:hAnsi="Arial" w:cs="Arial"/>
          <w:sz w:val="22"/>
          <w:szCs w:val="22"/>
        </w:rPr>
        <w:t xml:space="preserve"> should</w:t>
      </w:r>
      <w:r w:rsidR="00AA6C73">
        <w:rPr>
          <w:rFonts w:ascii="Arial" w:hAnsi="Arial" w:cs="Arial"/>
          <w:sz w:val="22"/>
          <w:szCs w:val="22"/>
        </w:rPr>
        <w:t xml:space="preserve">: </w:t>
      </w:r>
    </w:p>
    <w:p w14:paraId="3F66D192" w14:textId="184B07C1" w:rsidR="00AA6C73" w:rsidRPr="00AA6C73" w:rsidRDefault="00DD0CB4" w:rsidP="00AA6C73">
      <w:pPr>
        <w:pStyle w:val="ListParagraph"/>
        <w:numPr>
          <w:ilvl w:val="0"/>
          <w:numId w:val="21"/>
        </w:numPr>
        <w:jc w:val="both"/>
        <w:rPr>
          <w:rFonts w:ascii="Arial" w:hAnsi="Arial" w:cs="Arial"/>
          <w:i/>
          <w:iCs/>
          <w:sz w:val="22"/>
          <w:szCs w:val="22"/>
        </w:rPr>
      </w:pPr>
      <w:r>
        <w:rPr>
          <w:rFonts w:ascii="Arial" w:hAnsi="Arial" w:cs="Arial"/>
          <w:sz w:val="22"/>
          <w:szCs w:val="22"/>
        </w:rPr>
        <w:t>H</w:t>
      </w:r>
      <w:r w:rsidR="00242515" w:rsidRPr="00AA6C73">
        <w:rPr>
          <w:rFonts w:ascii="Arial" w:hAnsi="Arial" w:cs="Arial"/>
          <w:sz w:val="22"/>
          <w:szCs w:val="22"/>
        </w:rPr>
        <w:t>ave</w:t>
      </w:r>
      <w:r w:rsidR="00040A55" w:rsidRPr="00AA6C73">
        <w:rPr>
          <w:rFonts w:ascii="Arial" w:hAnsi="Arial" w:cs="Arial"/>
          <w:sz w:val="22"/>
          <w:szCs w:val="22"/>
        </w:rPr>
        <w:t xml:space="preserve"> access to a range of affordable legal services which are suited to their needs</w:t>
      </w:r>
      <w:r>
        <w:rPr>
          <w:rFonts w:ascii="Arial" w:hAnsi="Arial" w:cs="Arial"/>
          <w:sz w:val="22"/>
          <w:szCs w:val="22"/>
        </w:rPr>
        <w:t>.</w:t>
      </w:r>
    </w:p>
    <w:p w14:paraId="3E102D2B" w14:textId="171F107C" w:rsidR="00AA6C73" w:rsidRPr="007006C9" w:rsidRDefault="00DD0CB4" w:rsidP="00AA6C73">
      <w:pPr>
        <w:pStyle w:val="ListParagraph"/>
        <w:numPr>
          <w:ilvl w:val="0"/>
          <w:numId w:val="21"/>
        </w:numPr>
        <w:jc w:val="both"/>
        <w:rPr>
          <w:rFonts w:ascii="Arial" w:hAnsi="Arial" w:cs="Arial"/>
          <w:i/>
          <w:iCs/>
          <w:sz w:val="22"/>
          <w:szCs w:val="22"/>
        </w:rPr>
      </w:pPr>
      <w:r>
        <w:rPr>
          <w:rFonts w:ascii="Arial" w:hAnsi="Arial" w:cs="Arial"/>
          <w:sz w:val="22"/>
          <w:szCs w:val="22"/>
        </w:rPr>
        <w:t>R</w:t>
      </w:r>
      <w:r w:rsidR="00AA6C73" w:rsidRPr="00AA6C73">
        <w:rPr>
          <w:rFonts w:ascii="Arial" w:hAnsi="Arial" w:cs="Arial"/>
          <w:sz w:val="22"/>
          <w:szCs w:val="22"/>
        </w:rPr>
        <w:t xml:space="preserve">eceive </w:t>
      </w:r>
      <w:r w:rsidR="000F1567">
        <w:rPr>
          <w:rFonts w:ascii="Arial" w:hAnsi="Arial" w:cs="Arial"/>
          <w:sz w:val="22"/>
          <w:szCs w:val="22"/>
        </w:rPr>
        <w:t xml:space="preserve">sufficient information about the consumer’s rights and the </w:t>
      </w:r>
      <w:r w:rsidR="00FC6AFD">
        <w:rPr>
          <w:rFonts w:ascii="Arial" w:hAnsi="Arial" w:cs="Arial"/>
          <w:sz w:val="22"/>
          <w:szCs w:val="22"/>
        </w:rPr>
        <w:t xml:space="preserve">services </w:t>
      </w:r>
      <w:r w:rsidR="000F1567">
        <w:rPr>
          <w:rFonts w:ascii="Arial" w:hAnsi="Arial" w:cs="Arial"/>
          <w:sz w:val="22"/>
          <w:szCs w:val="22"/>
        </w:rPr>
        <w:t>available</w:t>
      </w:r>
      <w:r>
        <w:rPr>
          <w:rFonts w:ascii="Arial" w:hAnsi="Arial" w:cs="Arial"/>
          <w:sz w:val="22"/>
          <w:szCs w:val="22"/>
        </w:rPr>
        <w:t>.</w:t>
      </w:r>
    </w:p>
    <w:p w14:paraId="0BB76E61" w14:textId="72B7A8FB" w:rsidR="007006C9" w:rsidRPr="00AA6C73" w:rsidRDefault="00DD0CB4" w:rsidP="00AA6C73">
      <w:pPr>
        <w:pStyle w:val="ListParagraph"/>
        <w:numPr>
          <w:ilvl w:val="0"/>
          <w:numId w:val="21"/>
        </w:numPr>
        <w:jc w:val="both"/>
        <w:rPr>
          <w:rFonts w:ascii="Arial" w:hAnsi="Arial" w:cs="Arial"/>
          <w:i/>
          <w:iCs/>
          <w:sz w:val="22"/>
          <w:szCs w:val="22"/>
        </w:rPr>
      </w:pPr>
      <w:r>
        <w:rPr>
          <w:rFonts w:ascii="Arial" w:hAnsi="Arial" w:cs="Arial"/>
          <w:sz w:val="22"/>
          <w:szCs w:val="22"/>
        </w:rPr>
        <w:lastRenderedPageBreak/>
        <w:t>B</w:t>
      </w:r>
      <w:r w:rsidR="007006C9">
        <w:rPr>
          <w:rFonts w:ascii="Arial" w:hAnsi="Arial" w:cs="Arial"/>
          <w:sz w:val="22"/>
          <w:szCs w:val="22"/>
        </w:rPr>
        <w:t>e treated fairly at all times</w:t>
      </w:r>
      <w:r>
        <w:rPr>
          <w:rFonts w:ascii="Arial" w:hAnsi="Arial" w:cs="Arial"/>
          <w:sz w:val="22"/>
          <w:szCs w:val="22"/>
        </w:rPr>
        <w:t>.</w:t>
      </w:r>
    </w:p>
    <w:p w14:paraId="58096FB5" w14:textId="62E922D2" w:rsidR="00AA6C73" w:rsidRPr="00AA6C73" w:rsidRDefault="00DD0CB4" w:rsidP="00AA6C73">
      <w:pPr>
        <w:pStyle w:val="ListParagraph"/>
        <w:numPr>
          <w:ilvl w:val="0"/>
          <w:numId w:val="21"/>
        </w:numPr>
        <w:jc w:val="both"/>
        <w:rPr>
          <w:rFonts w:ascii="Arial" w:hAnsi="Arial" w:cs="Arial"/>
          <w:i/>
          <w:iCs/>
          <w:sz w:val="22"/>
          <w:szCs w:val="22"/>
        </w:rPr>
      </w:pPr>
      <w:r>
        <w:rPr>
          <w:rFonts w:ascii="Arial" w:hAnsi="Arial" w:cs="Arial"/>
          <w:sz w:val="22"/>
          <w:szCs w:val="22"/>
        </w:rPr>
        <w:t>H</w:t>
      </w:r>
      <w:r w:rsidR="00AA6C73">
        <w:rPr>
          <w:rFonts w:ascii="Arial" w:hAnsi="Arial" w:cs="Arial"/>
          <w:sz w:val="22"/>
          <w:szCs w:val="22"/>
        </w:rPr>
        <w:t>ave</w:t>
      </w:r>
      <w:r w:rsidR="00040A55" w:rsidRPr="00AA6C73">
        <w:rPr>
          <w:rFonts w:ascii="Arial" w:hAnsi="Arial" w:cs="Arial"/>
          <w:sz w:val="22"/>
          <w:szCs w:val="22"/>
        </w:rPr>
        <w:t xml:space="preserve"> access </w:t>
      </w:r>
      <w:r w:rsidR="00994F99">
        <w:rPr>
          <w:rFonts w:ascii="Arial" w:hAnsi="Arial" w:cs="Arial"/>
          <w:sz w:val="22"/>
          <w:szCs w:val="22"/>
        </w:rPr>
        <w:t xml:space="preserve">to </w:t>
      </w:r>
      <w:r w:rsidR="00040A55" w:rsidRPr="00AA6C73">
        <w:rPr>
          <w:rFonts w:ascii="Arial" w:hAnsi="Arial" w:cs="Arial"/>
          <w:sz w:val="22"/>
          <w:szCs w:val="22"/>
        </w:rPr>
        <w:t>a mean</w:t>
      </w:r>
      <w:r w:rsidR="00A46AAB">
        <w:rPr>
          <w:rFonts w:ascii="Arial" w:hAnsi="Arial" w:cs="Arial"/>
          <w:sz w:val="22"/>
          <w:szCs w:val="22"/>
        </w:rPr>
        <w:t>s</w:t>
      </w:r>
      <w:r w:rsidR="00040A55" w:rsidRPr="00AA6C73">
        <w:rPr>
          <w:rFonts w:ascii="Arial" w:hAnsi="Arial" w:cs="Arial"/>
          <w:sz w:val="22"/>
          <w:szCs w:val="22"/>
        </w:rPr>
        <w:t xml:space="preserve"> of redress</w:t>
      </w:r>
      <w:r w:rsidR="007006C9">
        <w:rPr>
          <w:rFonts w:ascii="Arial" w:hAnsi="Arial" w:cs="Arial"/>
          <w:sz w:val="22"/>
          <w:szCs w:val="22"/>
        </w:rPr>
        <w:t xml:space="preserve"> when services are not of a suitable standard</w:t>
      </w:r>
      <w:r>
        <w:rPr>
          <w:rFonts w:ascii="Arial" w:hAnsi="Arial" w:cs="Arial"/>
          <w:sz w:val="22"/>
          <w:szCs w:val="22"/>
        </w:rPr>
        <w:t>.</w:t>
      </w:r>
    </w:p>
    <w:p w14:paraId="023D519D" w14:textId="1C56F28E" w:rsidR="00AA6C73" w:rsidRPr="00EF3293" w:rsidRDefault="00DD0CB4" w:rsidP="00EF3293">
      <w:pPr>
        <w:pStyle w:val="ListParagraph"/>
        <w:numPr>
          <w:ilvl w:val="0"/>
          <w:numId w:val="21"/>
        </w:numPr>
        <w:jc w:val="both"/>
        <w:rPr>
          <w:rFonts w:ascii="Arial" w:hAnsi="Arial" w:cs="Arial"/>
          <w:i/>
          <w:iCs/>
          <w:sz w:val="22"/>
          <w:szCs w:val="22"/>
        </w:rPr>
      </w:pPr>
      <w:r>
        <w:rPr>
          <w:rFonts w:ascii="Arial" w:hAnsi="Arial" w:cs="Arial"/>
          <w:sz w:val="22"/>
          <w:szCs w:val="22"/>
        </w:rPr>
        <w:t>H</w:t>
      </w:r>
      <w:r w:rsidR="00EF3293">
        <w:rPr>
          <w:rFonts w:ascii="Arial" w:hAnsi="Arial" w:cs="Arial"/>
          <w:sz w:val="22"/>
          <w:szCs w:val="22"/>
        </w:rPr>
        <w:t xml:space="preserve">ave their views </w:t>
      </w:r>
      <w:r w:rsidR="00DA563B">
        <w:rPr>
          <w:rFonts w:ascii="Arial" w:hAnsi="Arial" w:cs="Arial"/>
          <w:sz w:val="22"/>
          <w:szCs w:val="22"/>
        </w:rPr>
        <w:t>understood and</w:t>
      </w:r>
      <w:r w:rsidR="00EF3293">
        <w:rPr>
          <w:rFonts w:ascii="Arial" w:hAnsi="Arial" w:cs="Arial"/>
          <w:sz w:val="22"/>
          <w:szCs w:val="22"/>
        </w:rPr>
        <w:t xml:space="preserve"> taken into account.</w:t>
      </w:r>
    </w:p>
    <w:p w14:paraId="21B1B5F7" w14:textId="4F1465BF" w:rsidR="002C0227" w:rsidRPr="00AA6C73" w:rsidRDefault="00040A55" w:rsidP="00495B0E">
      <w:pPr>
        <w:ind w:left="360"/>
        <w:jc w:val="both"/>
        <w:rPr>
          <w:rFonts w:ascii="Arial" w:hAnsi="Arial" w:cs="Arial"/>
          <w:i/>
          <w:iCs/>
          <w:sz w:val="22"/>
          <w:szCs w:val="22"/>
        </w:rPr>
      </w:pPr>
      <w:r w:rsidRPr="00AA6C73">
        <w:rPr>
          <w:rFonts w:ascii="Arial" w:hAnsi="Arial" w:cs="Arial"/>
          <w:sz w:val="22"/>
          <w:szCs w:val="22"/>
        </w:rPr>
        <w:t xml:space="preserve">These principles </w:t>
      </w:r>
      <w:r w:rsidR="00A244E0">
        <w:rPr>
          <w:rFonts w:ascii="Arial" w:hAnsi="Arial" w:cs="Arial"/>
          <w:sz w:val="22"/>
          <w:szCs w:val="22"/>
        </w:rPr>
        <w:t>reflect</w:t>
      </w:r>
      <w:r w:rsidR="00A244E0" w:rsidRPr="00AA6C73">
        <w:rPr>
          <w:rFonts w:ascii="Arial" w:hAnsi="Arial" w:cs="Arial"/>
          <w:sz w:val="22"/>
          <w:szCs w:val="22"/>
        </w:rPr>
        <w:t xml:space="preserve"> </w:t>
      </w:r>
      <w:r w:rsidRPr="00AA6C73">
        <w:rPr>
          <w:rFonts w:ascii="Arial" w:hAnsi="Arial" w:cs="Arial"/>
          <w:sz w:val="22"/>
          <w:szCs w:val="22"/>
        </w:rPr>
        <w:t>some of the key aspects of the Consumer Principles.</w:t>
      </w:r>
      <w:r w:rsidRPr="008825A6">
        <w:rPr>
          <w:vertAlign w:val="superscript"/>
        </w:rPr>
        <w:footnoteReference w:id="5"/>
      </w:r>
      <w:r w:rsidRPr="00AA6C73">
        <w:rPr>
          <w:rFonts w:ascii="Arial" w:hAnsi="Arial" w:cs="Arial"/>
          <w:sz w:val="22"/>
          <w:szCs w:val="22"/>
        </w:rPr>
        <w:t xml:space="preserve"> The</w:t>
      </w:r>
      <w:r w:rsidR="00AA6C73">
        <w:rPr>
          <w:rFonts w:ascii="Arial" w:hAnsi="Arial" w:cs="Arial"/>
          <w:sz w:val="22"/>
          <w:szCs w:val="22"/>
        </w:rPr>
        <w:t xml:space="preserve"> </w:t>
      </w:r>
      <w:r w:rsidR="005406D7">
        <w:rPr>
          <w:rFonts w:ascii="Arial" w:hAnsi="Arial" w:cs="Arial"/>
          <w:sz w:val="22"/>
          <w:szCs w:val="22"/>
        </w:rPr>
        <w:t xml:space="preserve">meaning of the </w:t>
      </w:r>
      <w:r w:rsidR="00261828" w:rsidRPr="00AA6C73">
        <w:rPr>
          <w:rFonts w:ascii="Arial" w:hAnsi="Arial" w:cs="Arial"/>
          <w:sz w:val="22"/>
          <w:szCs w:val="22"/>
        </w:rPr>
        <w:t>word</w:t>
      </w:r>
      <w:r w:rsidR="00304713">
        <w:rPr>
          <w:rFonts w:ascii="Arial" w:hAnsi="Arial" w:cs="Arial"/>
          <w:sz w:val="22"/>
          <w:szCs w:val="22"/>
        </w:rPr>
        <w:t>s</w:t>
      </w:r>
      <w:r w:rsidRPr="00AA6C73">
        <w:rPr>
          <w:rFonts w:ascii="Arial" w:hAnsi="Arial" w:cs="Arial"/>
          <w:sz w:val="22"/>
          <w:szCs w:val="22"/>
        </w:rPr>
        <w:t xml:space="preserve"> “take into account” </w:t>
      </w:r>
      <w:r w:rsidR="00D05AEC">
        <w:rPr>
          <w:rFonts w:ascii="Arial" w:hAnsi="Arial" w:cs="Arial"/>
          <w:sz w:val="22"/>
          <w:szCs w:val="22"/>
        </w:rPr>
        <w:t>has</w:t>
      </w:r>
      <w:r w:rsidR="00D05AEC" w:rsidRPr="00AA6C73">
        <w:rPr>
          <w:rFonts w:ascii="Arial" w:hAnsi="Arial" w:cs="Arial"/>
          <w:sz w:val="22"/>
          <w:szCs w:val="22"/>
        </w:rPr>
        <w:t xml:space="preserve"> </w:t>
      </w:r>
      <w:r w:rsidRPr="00AA6C73">
        <w:rPr>
          <w:rFonts w:ascii="Arial" w:hAnsi="Arial" w:cs="Arial"/>
          <w:sz w:val="22"/>
          <w:szCs w:val="22"/>
        </w:rPr>
        <w:t>been considered by the UK Supreme Court</w:t>
      </w:r>
      <w:r w:rsidR="00C06484" w:rsidRPr="00AA6C73">
        <w:rPr>
          <w:rFonts w:ascii="Arial" w:hAnsi="Arial" w:cs="Arial"/>
          <w:sz w:val="22"/>
          <w:szCs w:val="22"/>
        </w:rPr>
        <w:t>.</w:t>
      </w:r>
      <w:r w:rsidRPr="00AA6C73">
        <w:rPr>
          <w:rFonts w:ascii="Arial" w:hAnsi="Arial" w:cs="Arial"/>
          <w:sz w:val="22"/>
          <w:szCs w:val="22"/>
        </w:rPr>
        <w:t xml:space="preserve"> </w:t>
      </w:r>
      <w:r w:rsidR="00C06484" w:rsidRPr="00AA6C73">
        <w:rPr>
          <w:rFonts w:ascii="Arial" w:hAnsi="Arial" w:cs="Arial"/>
          <w:sz w:val="22"/>
          <w:szCs w:val="22"/>
        </w:rPr>
        <w:t xml:space="preserve">It </w:t>
      </w:r>
      <w:r w:rsidRPr="00AA6C73">
        <w:rPr>
          <w:rFonts w:ascii="Arial" w:hAnsi="Arial" w:cs="Arial"/>
          <w:sz w:val="22"/>
          <w:szCs w:val="22"/>
        </w:rPr>
        <w:t xml:space="preserve">held that </w:t>
      </w:r>
      <w:r w:rsidR="00056101">
        <w:rPr>
          <w:rFonts w:ascii="Arial" w:hAnsi="Arial" w:cs="Arial"/>
          <w:sz w:val="22"/>
          <w:szCs w:val="22"/>
        </w:rPr>
        <w:t xml:space="preserve">the </w:t>
      </w:r>
      <w:r w:rsidRPr="00AA6C73">
        <w:rPr>
          <w:rFonts w:ascii="Arial" w:hAnsi="Arial" w:cs="Arial"/>
          <w:sz w:val="22"/>
          <w:szCs w:val="22"/>
        </w:rPr>
        <w:t xml:space="preserve">use of </w:t>
      </w:r>
      <w:r w:rsidR="0076555F">
        <w:rPr>
          <w:rFonts w:ascii="Arial" w:hAnsi="Arial" w:cs="Arial"/>
          <w:sz w:val="22"/>
          <w:szCs w:val="22"/>
        </w:rPr>
        <w:t>these words</w:t>
      </w:r>
      <w:r w:rsidRPr="00AA6C73">
        <w:rPr>
          <w:rFonts w:ascii="Arial" w:hAnsi="Arial" w:cs="Arial"/>
          <w:sz w:val="22"/>
          <w:szCs w:val="22"/>
        </w:rPr>
        <w:t xml:space="preserve"> “</w:t>
      </w:r>
      <w:r w:rsidRPr="00AA6C73">
        <w:rPr>
          <w:rFonts w:ascii="Arial" w:hAnsi="Arial" w:cs="Arial"/>
          <w:i/>
          <w:iCs/>
          <w:sz w:val="22"/>
          <w:szCs w:val="22"/>
        </w:rPr>
        <w:t>does not introduce a requirement which must be met</w:t>
      </w:r>
      <w:r w:rsidRPr="00AA6C73">
        <w:rPr>
          <w:rFonts w:ascii="Arial" w:hAnsi="Arial" w:cs="Arial"/>
          <w:sz w:val="22"/>
          <w:szCs w:val="22"/>
        </w:rPr>
        <w:t>” but rather “</w:t>
      </w:r>
      <w:r w:rsidRPr="00AA6C73">
        <w:rPr>
          <w:rFonts w:ascii="Arial" w:hAnsi="Arial" w:cs="Arial"/>
          <w:i/>
          <w:iCs/>
          <w:sz w:val="22"/>
          <w:szCs w:val="22"/>
        </w:rPr>
        <w:t>introduce[s] a factor which must be taken into consideration</w:t>
      </w:r>
      <w:r w:rsidRPr="00AA6C73">
        <w:rPr>
          <w:rFonts w:ascii="Arial" w:hAnsi="Arial" w:cs="Arial"/>
          <w:sz w:val="22"/>
          <w:szCs w:val="22"/>
        </w:rPr>
        <w:t>.”</w:t>
      </w:r>
      <w:r w:rsidRPr="008825A6">
        <w:rPr>
          <w:vertAlign w:val="superscript"/>
        </w:rPr>
        <w:footnoteReference w:id="6"/>
      </w:r>
      <w:r w:rsidRPr="00AA6C73">
        <w:rPr>
          <w:rFonts w:ascii="Arial" w:hAnsi="Arial" w:cs="Arial"/>
          <w:sz w:val="22"/>
          <w:szCs w:val="22"/>
        </w:rPr>
        <w:t xml:space="preserve"> </w:t>
      </w:r>
    </w:p>
    <w:p w14:paraId="4DCD1B18" w14:textId="47E2C802" w:rsidR="00AC059B" w:rsidRPr="008825A6" w:rsidRDefault="00B7320F" w:rsidP="00C65739">
      <w:pPr>
        <w:pStyle w:val="ListParagraph"/>
        <w:numPr>
          <w:ilvl w:val="0"/>
          <w:numId w:val="1"/>
        </w:numPr>
        <w:jc w:val="both"/>
        <w:rPr>
          <w:rFonts w:ascii="Arial" w:hAnsi="Arial" w:cs="Arial"/>
          <w:b/>
          <w:bCs/>
          <w:sz w:val="22"/>
          <w:szCs w:val="22"/>
        </w:rPr>
      </w:pPr>
      <w:r w:rsidRPr="008825A6">
        <w:rPr>
          <w:rFonts w:ascii="Arial" w:hAnsi="Arial" w:cs="Arial"/>
          <w:sz w:val="22"/>
          <w:szCs w:val="22"/>
        </w:rPr>
        <w:t>T</w:t>
      </w:r>
      <w:r w:rsidR="00871EE9" w:rsidRPr="008825A6">
        <w:rPr>
          <w:rFonts w:ascii="Arial" w:hAnsi="Arial" w:cs="Arial"/>
          <w:sz w:val="22"/>
          <w:szCs w:val="22"/>
        </w:rPr>
        <w:t>here is no hierarchy to the objectives</w:t>
      </w:r>
      <w:r w:rsidR="004B5152" w:rsidRPr="008825A6">
        <w:rPr>
          <w:rFonts w:ascii="Arial" w:hAnsi="Arial" w:cs="Arial"/>
          <w:sz w:val="22"/>
          <w:szCs w:val="22"/>
        </w:rPr>
        <w:t xml:space="preserve"> in section 2 of the 2025 Act</w:t>
      </w:r>
      <w:r w:rsidR="00871EE9" w:rsidRPr="008825A6">
        <w:rPr>
          <w:rFonts w:ascii="Arial" w:hAnsi="Arial" w:cs="Arial"/>
          <w:sz w:val="22"/>
          <w:szCs w:val="22"/>
        </w:rPr>
        <w:t>.</w:t>
      </w:r>
      <w:r w:rsidRPr="008825A6">
        <w:rPr>
          <w:rStyle w:val="FootnoteReference"/>
          <w:rFonts w:ascii="Arial" w:hAnsi="Arial" w:cs="Arial"/>
          <w:sz w:val="22"/>
          <w:szCs w:val="22"/>
        </w:rPr>
        <w:footnoteReference w:id="7"/>
      </w:r>
      <w:r w:rsidR="00871EE9" w:rsidRPr="008825A6">
        <w:rPr>
          <w:rFonts w:ascii="Arial" w:hAnsi="Arial" w:cs="Arial"/>
          <w:sz w:val="22"/>
          <w:szCs w:val="22"/>
        </w:rPr>
        <w:t xml:space="preserve"> </w:t>
      </w:r>
      <w:r w:rsidR="00F62D1C" w:rsidRPr="008825A6">
        <w:rPr>
          <w:rFonts w:ascii="Arial" w:hAnsi="Arial" w:cs="Arial"/>
          <w:sz w:val="22"/>
          <w:szCs w:val="22"/>
        </w:rPr>
        <w:t>T</w:t>
      </w:r>
      <w:r w:rsidR="00420A72" w:rsidRPr="008825A6">
        <w:rPr>
          <w:rFonts w:ascii="Arial" w:hAnsi="Arial" w:cs="Arial"/>
          <w:sz w:val="22"/>
          <w:szCs w:val="22"/>
        </w:rPr>
        <w:t xml:space="preserve">here was </w:t>
      </w:r>
      <w:r w:rsidR="00D304AF" w:rsidRPr="008825A6">
        <w:rPr>
          <w:rFonts w:ascii="Arial" w:hAnsi="Arial" w:cs="Arial"/>
          <w:sz w:val="22"/>
          <w:szCs w:val="22"/>
        </w:rPr>
        <w:t xml:space="preserve">also </w:t>
      </w:r>
      <w:r w:rsidR="00420A72" w:rsidRPr="008825A6">
        <w:rPr>
          <w:rFonts w:ascii="Arial" w:hAnsi="Arial" w:cs="Arial"/>
          <w:sz w:val="22"/>
          <w:szCs w:val="22"/>
        </w:rPr>
        <w:t xml:space="preserve">no hierarchy to the </w:t>
      </w:r>
      <w:r w:rsidR="00265640">
        <w:rPr>
          <w:rFonts w:ascii="Arial" w:hAnsi="Arial" w:cs="Arial"/>
          <w:sz w:val="22"/>
          <w:szCs w:val="22"/>
        </w:rPr>
        <w:t xml:space="preserve">regulatory </w:t>
      </w:r>
      <w:r w:rsidR="00871EE9" w:rsidRPr="008825A6">
        <w:rPr>
          <w:rFonts w:ascii="Arial" w:hAnsi="Arial" w:cs="Arial"/>
          <w:sz w:val="22"/>
          <w:szCs w:val="22"/>
        </w:rPr>
        <w:t xml:space="preserve">objectives </w:t>
      </w:r>
      <w:r w:rsidR="00847A9E">
        <w:rPr>
          <w:rFonts w:ascii="Arial" w:hAnsi="Arial" w:cs="Arial"/>
          <w:sz w:val="22"/>
          <w:szCs w:val="22"/>
        </w:rPr>
        <w:t>set out</w:t>
      </w:r>
      <w:r w:rsidR="00871EE9" w:rsidRPr="008825A6">
        <w:rPr>
          <w:rFonts w:ascii="Arial" w:hAnsi="Arial" w:cs="Arial"/>
          <w:sz w:val="22"/>
          <w:szCs w:val="22"/>
        </w:rPr>
        <w:t xml:space="preserve"> in </w:t>
      </w:r>
      <w:r w:rsidR="00847A9E">
        <w:rPr>
          <w:rFonts w:ascii="Arial" w:hAnsi="Arial" w:cs="Arial"/>
          <w:sz w:val="22"/>
          <w:szCs w:val="22"/>
        </w:rPr>
        <w:t xml:space="preserve">section 1 of </w:t>
      </w:r>
      <w:r w:rsidR="00871EE9" w:rsidRPr="008825A6">
        <w:rPr>
          <w:rFonts w:ascii="Arial" w:hAnsi="Arial" w:cs="Arial"/>
          <w:sz w:val="22"/>
          <w:szCs w:val="22"/>
        </w:rPr>
        <w:t xml:space="preserve">the </w:t>
      </w:r>
      <w:r w:rsidR="00847A9E">
        <w:rPr>
          <w:rFonts w:ascii="Arial" w:hAnsi="Arial" w:cs="Arial"/>
          <w:sz w:val="22"/>
          <w:szCs w:val="22"/>
        </w:rPr>
        <w:t xml:space="preserve">Legal Services (Scotland) Act </w:t>
      </w:r>
      <w:r w:rsidR="00871EE9" w:rsidRPr="008825A6">
        <w:rPr>
          <w:rFonts w:ascii="Arial" w:hAnsi="Arial" w:cs="Arial"/>
          <w:sz w:val="22"/>
          <w:szCs w:val="22"/>
        </w:rPr>
        <w:t>2010</w:t>
      </w:r>
      <w:r w:rsidR="00F62D1C" w:rsidRPr="008825A6">
        <w:rPr>
          <w:rFonts w:ascii="Arial" w:hAnsi="Arial" w:cs="Arial"/>
          <w:sz w:val="22"/>
          <w:szCs w:val="22"/>
        </w:rPr>
        <w:t>.</w:t>
      </w:r>
      <w:r w:rsidR="00871EE9" w:rsidRPr="008825A6">
        <w:rPr>
          <w:rStyle w:val="FootnoteReference"/>
          <w:rFonts w:ascii="Arial" w:hAnsi="Arial" w:cs="Arial"/>
          <w:sz w:val="22"/>
          <w:szCs w:val="22"/>
        </w:rPr>
        <w:footnoteReference w:id="8"/>
      </w:r>
      <w:r w:rsidR="00871EE9" w:rsidRPr="008825A6">
        <w:rPr>
          <w:rFonts w:ascii="Arial" w:hAnsi="Arial" w:cs="Arial"/>
          <w:sz w:val="22"/>
          <w:szCs w:val="22"/>
        </w:rPr>
        <w:t xml:space="preserve"> </w:t>
      </w:r>
      <w:r w:rsidR="00781682">
        <w:rPr>
          <w:rFonts w:ascii="Arial" w:hAnsi="Arial" w:cs="Arial"/>
          <w:sz w:val="22"/>
          <w:szCs w:val="22"/>
        </w:rPr>
        <w:t>M</w:t>
      </w:r>
      <w:r w:rsidR="00781682" w:rsidRPr="000D1CD2">
        <w:rPr>
          <w:rFonts w:ascii="Arial" w:hAnsi="Arial" w:cs="Arial"/>
          <w:sz w:val="22"/>
          <w:szCs w:val="22"/>
        </w:rPr>
        <w:t xml:space="preserve">any of </w:t>
      </w:r>
      <w:r w:rsidR="00781682">
        <w:rPr>
          <w:rFonts w:ascii="Arial" w:hAnsi="Arial" w:cs="Arial"/>
          <w:sz w:val="22"/>
          <w:szCs w:val="22"/>
        </w:rPr>
        <w:t>these</w:t>
      </w:r>
      <w:r w:rsidR="00781682" w:rsidRPr="000D1CD2">
        <w:rPr>
          <w:rFonts w:ascii="Arial" w:hAnsi="Arial" w:cs="Arial"/>
          <w:sz w:val="22"/>
          <w:szCs w:val="22"/>
        </w:rPr>
        <w:t xml:space="preserve"> are similar to the new regulatory objectives set out in the 2025 Act. </w:t>
      </w:r>
      <w:r w:rsidR="00380E03" w:rsidRPr="000D1CD2">
        <w:rPr>
          <w:rFonts w:ascii="Arial" w:hAnsi="Arial" w:cs="Arial"/>
          <w:sz w:val="22"/>
          <w:szCs w:val="22"/>
        </w:rPr>
        <w:t>As at the date of this statement, there is no authority</w:t>
      </w:r>
      <w:r w:rsidR="0059046F">
        <w:rPr>
          <w:rFonts w:ascii="Arial" w:hAnsi="Arial" w:cs="Arial"/>
          <w:sz w:val="22"/>
          <w:szCs w:val="22"/>
        </w:rPr>
        <w:t xml:space="preserve"> from the courts</w:t>
      </w:r>
      <w:r w:rsidR="00380E03" w:rsidRPr="000D1CD2">
        <w:rPr>
          <w:rFonts w:ascii="Arial" w:hAnsi="Arial" w:cs="Arial"/>
          <w:sz w:val="22"/>
          <w:szCs w:val="22"/>
        </w:rPr>
        <w:t xml:space="preserve"> on the meaning of the regulatory objectives in the 2010 Act</w:t>
      </w:r>
      <w:r w:rsidR="00781682">
        <w:rPr>
          <w:rFonts w:ascii="Arial" w:hAnsi="Arial" w:cs="Arial"/>
          <w:sz w:val="22"/>
          <w:szCs w:val="22"/>
        </w:rPr>
        <w:t xml:space="preserve">. </w:t>
      </w:r>
      <w:r w:rsidR="00874B8D">
        <w:rPr>
          <w:rFonts w:ascii="Arial" w:hAnsi="Arial" w:cs="Arial"/>
          <w:sz w:val="22"/>
          <w:szCs w:val="22"/>
        </w:rPr>
        <w:t>E</w:t>
      </w:r>
      <w:r w:rsidR="009833B6" w:rsidRPr="008825A6">
        <w:rPr>
          <w:rFonts w:ascii="Arial" w:hAnsi="Arial" w:cs="Arial"/>
          <w:sz w:val="22"/>
          <w:szCs w:val="22"/>
        </w:rPr>
        <w:t>ach regulatory authority</w:t>
      </w:r>
      <w:r w:rsidR="00F12055">
        <w:rPr>
          <w:rFonts w:ascii="Arial" w:hAnsi="Arial" w:cs="Arial"/>
          <w:sz w:val="22"/>
          <w:szCs w:val="22"/>
        </w:rPr>
        <w:t xml:space="preserve"> will</w:t>
      </w:r>
      <w:r w:rsidR="009833B6" w:rsidRPr="008825A6">
        <w:rPr>
          <w:rFonts w:ascii="Arial" w:hAnsi="Arial" w:cs="Arial"/>
          <w:sz w:val="22"/>
          <w:szCs w:val="22"/>
        </w:rPr>
        <w:t xml:space="preserve"> exercise</w:t>
      </w:r>
      <w:r w:rsidR="00F12055">
        <w:rPr>
          <w:rFonts w:ascii="Arial" w:hAnsi="Arial" w:cs="Arial"/>
          <w:sz w:val="22"/>
          <w:szCs w:val="22"/>
        </w:rPr>
        <w:t xml:space="preserve"> </w:t>
      </w:r>
      <w:r w:rsidR="00E870F5" w:rsidRPr="008825A6">
        <w:rPr>
          <w:rFonts w:ascii="Arial" w:hAnsi="Arial" w:cs="Arial"/>
          <w:sz w:val="22"/>
          <w:szCs w:val="22"/>
        </w:rPr>
        <w:t xml:space="preserve">a </w:t>
      </w:r>
      <w:r w:rsidR="009833B6" w:rsidRPr="008825A6">
        <w:rPr>
          <w:rFonts w:ascii="Arial" w:hAnsi="Arial" w:cs="Arial"/>
          <w:sz w:val="22"/>
          <w:szCs w:val="22"/>
        </w:rPr>
        <w:t xml:space="preserve">distinct </w:t>
      </w:r>
      <w:r w:rsidR="00643B4D" w:rsidRPr="008825A6">
        <w:rPr>
          <w:rFonts w:ascii="Arial" w:hAnsi="Arial" w:cs="Arial"/>
          <w:sz w:val="22"/>
          <w:szCs w:val="22"/>
        </w:rPr>
        <w:t>role</w:t>
      </w:r>
      <w:r w:rsidR="009833B6" w:rsidRPr="008825A6">
        <w:rPr>
          <w:rFonts w:ascii="Arial" w:hAnsi="Arial" w:cs="Arial"/>
          <w:sz w:val="22"/>
          <w:szCs w:val="22"/>
        </w:rPr>
        <w:t xml:space="preserve"> in the </w:t>
      </w:r>
      <w:r w:rsidR="008276C3">
        <w:rPr>
          <w:rFonts w:ascii="Arial" w:hAnsi="Arial" w:cs="Arial"/>
          <w:sz w:val="22"/>
          <w:szCs w:val="22"/>
        </w:rPr>
        <w:t xml:space="preserve">new and modernised </w:t>
      </w:r>
      <w:r w:rsidR="009833B6" w:rsidRPr="008825A6">
        <w:rPr>
          <w:rFonts w:ascii="Arial" w:hAnsi="Arial" w:cs="Arial"/>
          <w:sz w:val="22"/>
          <w:szCs w:val="22"/>
        </w:rPr>
        <w:t>regulatory landscape</w:t>
      </w:r>
      <w:r w:rsidR="00874B8D">
        <w:rPr>
          <w:rFonts w:ascii="Arial" w:hAnsi="Arial" w:cs="Arial"/>
          <w:sz w:val="22"/>
          <w:szCs w:val="22"/>
        </w:rPr>
        <w:t>. T</w:t>
      </w:r>
      <w:r w:rsidR="00294CC0">
        <w:rPr>
          <w:rFonts w:ascii="Arial" w:hAnsi="Arial" w:cs="Arial"/>
          <w:sz w:val="22"/>
          <w:szCs w:val="22"/>
        </w:rPr>
        <w:t>he Lord President’s view is that</w:t>
      </w:r>
      <w:r w:rsidR="00F61F17" w:rsidRPr="008825A6">
        <w:rPr>
          <w:rFonts w:ascii="Arial" w:hAnsi="Arial" w:cs="Arial"/>
          <w:sz w:val="22"/>
          <w:szCs w:val="22"/>
        </w:rPr>
        <w:t xml:space="preserve"> </w:t>
      </w:r>
      <w:r w:rsidR="007376FE">
        <w:rPr>
          <w:rFonts w:ascii="Arial" w:hAnsi="Arial" w:cs="Arial"/>
          <w:sz w:val="22"/>
          <w:szCs w:val="22"/>
        </w:rPr>
        <w:t xml:space="preserve">each authority </w:t>
      </w:r>
      <w:r w:rsidR="00C57C32">
        <w:rPr>
          <w:rFonts w:ascii="Arial" w:hAnsi="Arial" w:cs="Arial"/>
          <w:sz w:val="22"/>
          <w:szCs w:val="22"/>
        </w:rPr>
        <w:t>is</w:t>
      </w:r>
      <w:r w:rsidR="00F61F17" w:rsidRPr="008825A6">
        <w:rPr>
          <w:rFonts w:ascii="Arial" w:hAnsi="Arial" w:cs="Arial"/>
          <w:sz w:val="22"/>
          <w:szCs w:val="22"/>
        </w:rPr>
        <w:t xml:space="preserve"> best place</w:t>
      </w:r>
      <w:r w:rsidR="00001DF5" w:rsidRPr="008825A6">
        <w:rPr>
          <w:rFonts w:ascii="Arial" w:hAnsi="Arial" w:cs="Arial"/>
          <w:sz w:val="22"/>
          <w:szCs w:val="22"/>
        </w:rPr>
        <w:t>d</w:t>
      </w:r>
      <w:r w:rsidR="00F61F17" w:rsidRPr="008825A6">
        <w:rPr>
          <w:rFonts w:ascii="Arial" w:hAnsi="Arial" w:cs="Arial"/>
          <w:sz w:val="22"/>
          <w:szCs w:val="22"/>
        </w:rPr>
        <w:t xml:space="preserve"> to consider how the objectives </w:t>
      </w:r>
      <w:r w:rsidR="00684DC8" w:rsidRPr="008825A6">
        <w:rPr>
          <w:rFonts w:ascii="Arial" w:hAnsi="Arial" w:cs="Arial"/>
          <w:sz w:val="22"/>
          <w:szCs w:val="22"/>
        </w:rPr>
        <w:t>should</w:t>
      </w:r>
      <w:r w:rsidR="00F61F17" w:rsidRPr="008825A6">
        <w:rPr>
          <w:rFonts w:ascii="Arial" w:hAnsi="Arial" w:cs="Arial"/>
          <w:sz w:val="22"/>
          <w:szCs w:val="22"/>
        </w:rPr>
        <w:t xml:space="preserve"> </w:t>
      </w:r>
      <w:r w:rsidR="00874B8D">
        <w:rPr>
          <w:rFonts w:ascii="Arial" w:hAnsi="Arial" w:cs="Arial"/>
          <w:sz w:val="22"/>
          <w:szCs w:val="22"/>
        </w:rPr>
        <w:t xml:space="preserve">be balanced and </w:t>
      </w:r>
      <w:r w:rsidR="00F61F17" w:rsidRPr="008825A6">
        <w:rPr>
          <w:rFonts w:ascii="Arial" w:hAnsi="Arial" w:cs="Arial"/>
          <w:sz w:val="22"/>
          <w:szCs w:val="22"/>
        </w:rPr>
        <w:t>applied</w:t>
      </w:r>
      <w:r w:rsidR="001252A7" w:rsidRPr="008825A6">
        <w:rPr>
          <w:rFonts w:ascii="Arial" w:hAnsi="Arial" w:cs="Arial"/>
          <w:sz w:val="22"/>
          <w:szCs w:val="22"/>
        </w:rPr>
        <w:t xml:space="preserve"> to</w:t>
      </w:r>
      <w:r w:rsidR="00874B8D">
        <w:rPr>
          <w:rFonts w:ascii="Arial" w:hAnsi="Arial" w:cs="Arial"/>
          <w:sz w:val="22"/>
          <w:szCs w:val="22"/>
        </w:rPr>
        <w:t xml:space="preserve"> </w:t>
      </w:r>
      <w:r w:rsidR="0086775C" w:rsidRPr="008825A6">
        <w:rPr>
          <w:rFonts w:ascii="Arial" w:hAnsi="Arial" w:cs="Arial"/>
          <w:sz w:val="22"/>
          <w:szCs w:val="22"/>
        </w:rPr>
        <w:t xml:space="preserve">the regulatory work </w:t>
      </w:r>
      <w:r w:rsidR="007376FE">
        <w:rPr>
          <w:rFonts w:ascii="Arial" w:hAnsi="Arial" w:cs="Arial"/>
          <w:sz w:val="22"/>
          <w:szCs w:val="22"/>
        </w:rPr>
        <w:t>it</w:t>
      </w:r>
      <w:r w:rsidR="0086775C" w:rsidRPr="008825A6">
        <w:rPr>
          <w:rFonts w:ascii="Arial" w:hAnsi="Arial" w:cs="Arial"/>
          <w:sz w:val="22"/>
          <w:szCs w:val="22"/>
        </w:rPr>
        <w:t xml:space="preserve"> carr</w:t>
      </w:r>
      <w:r w:rsidR="007376FE">
        <w:rPr>
          <w:rFonts w:ascii="Arial" w:hAnsi="Arial" w:cs="Arial"/>
          <w:sz w:val="22"/>
          <w:szCs w:val="22"/>
        </w:rPr>
        <w:t>ies</w:t>
      </w:r>
      <w:r w:rsidR="0086775C" w:rsidRPr="008825A6">
        <w:rPr>
          <w:rFonts w:ascii="Arial" w:hAnsi="Arial" w:cs="Arial"/>
          <w:sz w:val="22"/>
          <w:szCs w:val="22"/>
        </w:rPr>
        <w:t xml:space="preserve"> out</w:t>
      </w:r>
      <w:r w:rsidR="00F61F17" w:rsidRPr="008825A6">
        <w:rPr>
          <w:rFonts w:ascii="Arial" w:hAnsi="Arial" w:cs="Arial"/>
          <w:sz w:val="22"/>
          <w:szCs w:val="22"/>
        </w:rPr>
        <w:t xml:space="preserve">. </w:t>
      </w:r>
    </w:p>
    <w:p w14:paraId="031DE39F" w14:textId="77777777" w:rsidR="00160060" w:rsidRPr="008825A6" w:rsidRDefault="00160060" w:rsidP="00C65739">
      <w:pPr>
        <w:pStyle w:val="ListParagraph"/>
        <w:ind w:left="360"/>
        <w:jc w:val="both"/>
        <w:rPr>
          <w:rFonts w:ascii="Arial" w:hAnsi="Arial" w:cs="Arial"/>
          <w:sz w:val="22"/>
          <w:szCs w:val="22"/>
        </w:rPr>
      </w:pPr>
    </w:p>
    <w:p w14:paraId="42A49C9E" w14:textId="5C903757" w:rsidR="006A53DE" w:rsidRDefault="00160060" w:rsidP="006A53DE">
      <w:pPr>
        <w:pStyle w:val="ListParagraph"/>
        <w:numPr>
          <w:ilvl w:val="0"/>
          <w:numId w:val="1"/>
        </w:numPr>
        <w:jc w:val="both"/>
        <w:rPr>
          <w:rFonts w:ascii="Arial" w:hAnsi="Arial" w:cs="Arial"/>
          <w:sz w:val="22"/>
          <w:szCs w:val="22"/>
        </w:rPr>
      </w:pPr>
      <w:r w:rsidRPr="000D1CD2">
        <w:rPr>
          <w:rFonts w:ascii="Arial" w:hAnsi="Arial" w:cs="Arial"/>
          <w:sz w:val="22"/>
          <w:szCs w:val="22"/>
        </w:rPr>
        <w:t xml:space="preserve">This statement </w:t>
      </w:r>
      <w:r w:rsidR="001023D2">
        <w:rPr>
          <w:rFonts w:ascii="Arial" w:hAnsi="Arial" w:cs="Arial"/>
          <w:sz w:val="22"/>
          <w:szCs w:val="22"/>
        </w:rPr>
        <w:t xml:space="preserve">provides guidance on </w:t>
      </w:r>
      <w:r w:rsidRPr="000D1CD2">
        <w:rPr>
          <w:rFonts w:ascii="Arial" w:hAnsi="Arial" w:cs="Arial"/>
          <w:sz w:val="22"/>
          <w:szCs w:val="22"/>
        </w:rPr>
        <w:t xml:space="preserve">the Lord President’s views </w:t>
      </w:r>
      <w:r w:rsidR="00C6205B">
        <w:rPr>
          <w:rFonts w:ascii="Arial" w:hAnsi="Arial" w:cs="Arial"/>
          <w:sz w:val="22"/>
          <w:szCs w:val="22"/>
        </w:rPr>
        <w:t xml:space="preserve">as to </w:t>
      </w:r>
      <w:r w:rsidRPr="000D1CD2">
        <w:rPr>
          <w:rFonts w:ascii="Arial" w:hAnsi="Arial" w:cs="Arial"/>
          <w:sz w:val="22"/>
          <w:szCs w:val="22"/>
        </w:rPr>
        <w:t xml:space="preserve">the meaning and application of the regulatory objectives as at </w:t>
      </w:r>
      <w:r w:rsidR="005406D7">
        <w:rPr>
          <w:rFonts w:ascii="Arial" w:hAnsi="Arial" w:cs="Arial"/>
          <w:sz w:val="22"/>
          <w:szCs w:val="22"/>
        </w:rPr>
        <w:t>[DD MM YYYY]</w:t>
      </w:r>
      <w:r w:rsidR="005406D7">
        <w:rPr>
          <w:rStyle w:val="FootnoteReference"/>
          <w:rFonts w:ascii="Arial" w:hAnsi="Arial" w:cs="Arial"/>
          <w:sz w:val="22"/>
          <w:szCs w:val="22"/>
        </w:rPr>
        <w:footnoteReference w:id="9"/>
      </w:r>
      <w:r w:rsidRPr="000D1CD2">
        <w:rPr>
          <w:rFonts w:ascii="Arial" w:hAnsi="Arial" w:cs="Arial"/>
          <w:sz w:val="22"/>
          <w:szCs w:val="22"/>
        </w:rPr>
        <w:t>.</w:t>
      </w:r>
      <w:r w:rsidR="006766A8">
        <w:rPr>
          <w:rFonts w:ascii="Arial" w:hAnsi="Arial" w:cs="Arial"/>
          <w:sz w:val="22"/>
          <w:szCs w:val="22"/>
        </w:rPr>
        <w:t xml:space="preserve"> It will be reviewed once a year.</w:t>
      </w:r>
    </w:p>
    <w:p w14:paraId="40193137" w14:textId="77777777" w:rsidR="006A53DE" w:rsidRPr="006A53DE" w:rsidRDefault="006A53DE" w:rsidP="006A53DE">
      <w:pPr>
        <w:pStyle w:val="ListParagraph"/>
        <w:rPr>
          <w:rFonts w:ascii="Arial" w:hAnsi="Arial" w:cs="Arial"/>
          <w:sz w:val="22"/>
          <w:szCs w:val="22"/>
        </w:rPr>
      </w:pPr>
    </w:p>
    <w:p w14:paraId="3CFBA05B" w14:textId="75097B7C" w:rsidR="00003635" w:rsidRPr="006A53DE" w:rsidRDefault="002E7BAC" w:rsidP="006A53DE">
      <w:pPr>
        <w:pStyle w:val="ListParagraph"/>
        <w:numPr>
          <w:ilvl w:val="0"/>
          <w:numId w:val="1"/>
        </w:numPr>
        <w:jc w:val="both"/>
        <w:rPr>
          <w:rFonts w:ascii="Arial" w:hAnsi="Arial" w:cs="Arial"/>
          <w:sz w:val="22"/>
          <w:szCs w:val="22"/>
        </w:rPr>
      </w:pPr>
      <w:r w:rsidRPr="006A53DE">
        <w:rPr>
          <w:rFonts w:ascii="Arial" w:hAnsi="Arial" w:cs="Arial"/>
          <w:sz w:val="22"/>
          <w:szCs w:val="22"/>
        </w:rPr>
        <w:t>T</w:t>
      </w:r>
      <w:r w:rsidR="000832FD" w:rsidRPr="006A53DE">
        <w:rPr>
          <w:rFonts w:ascii="Arial" w:hAnsi="Arial" w:cs="Arial"/>
          <w:sz w:val="22"/>
          <w:szCs w:val="22"/>
        </w:rPr>
        <w:t xml:space="preserve">his </w:t>
      </w:r>
      <w:r w:rsidRPr="006A53DE">
        <w:rPr>
          <w:rFonts w:ascii="Arial" w:hAnsi="Arial" w:cs="Arial"/>
          <w:sz w:val="22"/>
          <w:szCs w:val="22"/>
        </w:rPr>
        <w:t>statement</w:t>
      </w:r>
      <w:r w:rsidR="000832FD" w:rsidRPr="006A53DE">
        <w:rPr>
          <w:rFonts w:ascii="Arial" w:hAnsi="Arial" w:cs="Arial"/>
          <w:sz w:val="22"/>
          <w:szCs w:val="22"/>
        </w:rPr>
        <w:t xml:space="preserve"> is</w:t>
      </w:r>
      <w:r w:rsidR="006A53DE" w:rsidRPr="006A53DE">
        <w:rPr>
          <w:rFonts w:ascii="Arial" w:hAnsi="Arial" w:cs="Arial"/>
          <w:sz w:val="22"/>
          <w:szCs w:val="22"/>
        </w:rPr>
        <w:t xml:space="preserve"> </w:t>
      </w:r>
      <w:r w:rsidR="000832FD" w:rsidRPr="006A53DE">
        <w:rPr>
          <w:rFonts w:ascii="Arial" w:hAnsi="Arial" w:cs="Arial"/>
          <w:sz w:val="22"/>
          <w:szCs w:val="22"/>
        </w:rPr>
        <w:t>intended</w:t>
      </w:r>
      <w:r w:rsidR="001B5D4A" w:rsidRPr="006A53DE">
        <w:rPr>
          <w:rFonts w:ascii="Arial" w:hAnsi="Arial" w:cs="Arial"/>
          <w:sz w:val="22"/>
          <w:szCs w:val="22"/>
        </w:rPr>
        <w:t xml:space="preserve"> to assist the regulatory authorities which the Lord President </w:t>
      </w:r>
      <w:r w:rsidR="00003635" w:rsidRPr="006A53DE">
        <w:rPr>
          <w:rFonts w:ascii="Arial" w:hAnsi="Arial" w:cs="Arial"/>
          <w:sz w:val="22"/>
          <w:szCs w:val="22"/>
        </w:rPr>
        <w:t>directly oversees</w:t>
      </w:r>
      <w:r w:rsidR="007F6AB9" w:rsidRPr="006A53DE">
        <w:rPr>
          <w:rFonts w:ascii="Arial" w:hAnsi="Arial" w:cs="Arial"/>
          <w:sz w:val="22"/>
          <w:szCs w:val="22"/>
        </w:rPr>
        <w:t xml:space="preserve"> (</w:t>
      </w:r>
      <w:r w:rsidR="00D27092">
        <w:rPr>
          <w:rFonts w:ascii="Arial" w:hAnsi="Arial" w:cs="Arial"/>
          <w:sz w:val="22"/>
          <w:szCs w:val="22"/>
        </w:rPr>
        <w:t xml:space="preserve">the </w:t>
      </w:r>
      <w:r w:rsidR="007F6AB9" w:rsidRPr="006A53DE">
        <w:rPr>
          <w:rFonts w:ascii="Arial" w:hAnsi="Arial" w:cs="Arial"/>
          <w:sz w:val="22"/>
          <w:szCs w:val="22"/>
        </w:rPr>
        <w:t xml:space="preserve">Law Society of Scotland, the Faculty of Advocates, </w:t>
      </w:r>
      <w:r w:rsidR="00D27092">
        <w:rPr>
          <w:rFonts w:ascii="Arial" w:hAnsi="Arial" w:cs="Arial"/>
          <w:sz w:val="22"/>
          <w:szCs w:val="22"/>
        </w:rPr>
        <w:t xml:space="preserve">the </w:t>
      </w:r>
      <w:r w:rsidR="007F6AB9" w:rsidRPr="006A53DE">
        <w:rPr>
          <w:rFonts w:ascii="Arial" w:hAnsi="Arial" w:cs="Arial"/>
          <w:sz w:val="22"/>
          <w:szCs w:val="22"/>
        </w:rPr>
        <w:t xml:space="preserve">Scottish Solicitors’ </w:t>
      </w:r>
      <w:r w:rsidR="00D27092">
        <w:rPr>
          <w:rFonts w:ascii="Arial" w:hAnsi="Arial" w:cs="Arial"/>
          <w:sz w:val="22"/>
          <w:szCs w:val="22"/>
        </w:rPr>
        <w:t>Discipline</w:t>
      </w:r>
      <w:r w:rsidR="007F6AB9" w:rsidRPr="006A53DE">
        <w:rPr>
          <w:rFonts w:ascii="Arial" w:hAnsi="Arial" w:cs="Arial"/>
          <w:sz w:val="22"/>
          <w:szCs w:val="22"/>
        </w:rPr>
        <w:t xml:space="preserve"> Tribunal</w:t>
      </w:r>
      <w:r w:rsidR="00CF13D0" w:rsidRPr="006A53DE">
        <w:rPr>
          <w:rFonts w:ascii="Arial" w:hAnsi="Arial" w:cs="Arial"/>
          <w:sz w:val="22"/>
          <w:szCs w:val="22"/>
        </w:rPr>
        <w:t xml:space="preserve"> and the Association of Construction Attorneys</w:t>
      </w:r>
      <w:r w:rsidR="003E7C4D" w:rsidRPr="006A53DE">
        <w:rPr>
          <w:rFonts w:ascii="Arial" w:hAnsi="Arial" w:cs="Arial"/>
          <w:sz w:val="22"/>
          <w:szCs w:val="22"/>
        </w:rPr>
        <w:t xml:space="preserve">) </w:t>
      </w:r>
      <w:r w:rsidR="000B08F8" w:rsidRPr="006A53DE">
        <w:rPr>
          <w:rFonts w:ascii="Arial" w:hAnsi="Arial" w:cs="Arial"/>
          <w:sz w:val="22"/>
          <w:szCs w:val="22"/>
        </w:rPr>
        <w:t xml:space="preserve">where </w:t>
      </w:r>
      <w:r w:rsidR="00983F91" w:rsidRPr="006A53DE">
        <w:rPr>
          <w:rFonts w:ascii="Arial" w:hAnsi="Arial" w:cs="Arial"/>
          <w:sz w:val="22"/>
          <w:szCs w:val="22"/>
        </w:rPr>
        <w:t xml:space="preserve">these bodies </w:t>
      </w:r>
      <w:r w:rsidR="005406D7">
        <w:rPr>
          <w:rFonts w:ascii="Arial" w:hAnsi="Arial" w:cs="Arial"/>
          <w:sz w:val="22"/>
          <w:szCs w:val="22"/>
        </w:rPr>
        <w:t xml:space="preserve">exercise regulatory functions </w:t>
      </w:r>
      <w:r w:rsidR="003D366B" w:rsidRPr="006A53DE">
        <w:rPr>
          <w:rFonts w:ascii="Arial" w:hAnsi="Arial" w:cs="Arial"/>
          <w:sz w:val="22"/>
          <w:szCs w:val="22"/>
        </w:rPr>
        <w:t>in accordance with</w:t>
      </w:r>
      <w:r w:rsidR="00983F91" w:rsidRPr="006A53DE">
        <w:rPr>
          <w:rFonts w:ascii="Arial" w:hAnsi="Arial" w:cs="Arial"/>
          <w:sz w:val="22"/>
          <w:szCs w:val="22"/>
        </w:rPr>
        <w:t xml:space="preserve">, </w:t>
      </w:r>
      <w:r w:rsidR="00D765F0" w:rsidRPr="006A53DE">
        <w:rPr>
          <w:rFonts w:ascii="Arial" w:hAnsi="Arial" w:cs="Arial"/>
          <w:sz w:val="22"/>
          <w:szCs w:val="22"/>
        </w:rPr>
        <w:t>so far as is practicable,</w:t>
      </w:r>
      <w:r w:rsidR="00983F91" w:rsidRPr="006A53DE">
        <w:rPr>
          <w:rFonts w:ascii="Arial" w:hAnsi="Arial" w:cs="Arial"/>
          <w:sz w:val="22"/>
          <w:szCs w:val="22"/>
        </w:rPr>
        <w:t xml:space="preserve"> the regulatory objectives</w:t>
      </w:r>
      <w:r w:rsidR="00003635" w:rsidRPr="006A53DE">
        <w:rPr>
          <w:rFonts w:ascii="Arial" w:hAnsi="Arial" w:cs="Arial"/>
          <w:sz w:val="22"/>
          <w:szCs w:val="22"/>
        </w:rPr>
        <w:t>.</w:t>
      </w:r>
      <w:r w:rsidR="00CF13D0" w:rsidRPr="006A53DE">
        <w:rPr>
          <w:rFonts w:ascii="Arial" w:hAnsi="Arial" w:cs="Arial"/>
          <w:sz w:val="22"/>
          <w:szCs w:val="22"/>
        </w:rPr>
        <w:t xml:space="preserve"> </w:t>
      </w:r>
      <w:r w:rsidR="003D366B" w:rsidRPr="006A53DE">
        <w:rPr>
          <w:rFonts w:ascii="Arial" w:hAnsi="Arial" w:cs="Arial"/>
          <w:sz w:val="22"/>
          <w:szCs w:val="22"/>
        </w:rPr>
        <w:t xml:space="preserve">This statement </w:t>
      </w:r>
      <w:r w:rsidR="00CF13D0" w:rsidRPr="006A53DE">
        <w:rPr>
          <w:rFonts w:ascii="Arial" w:hAnsi="Arial" w:cs="Arial"/>
          <w:sz w:val="22"/>
          <w:szCs w:val="22"/>
        </w:rPr>
        <w:t xml:space="preserve">may </w:t>
      </w:r>
      <w:r w:rsidR="003E7C4D" w:rsidRPr="006A53DE">
        <w:rPr>
          <w:rFonts w:ascii="Arial" w:hAnsi="Arial" w:cs="Arial"/>
          <w:sz w:val="22"/>
          <w:szCs w:val="22"/>
        </w:rPr>
        <w:t xml:space="preserve">also </w:t>
      </w:r>
      <w:r w:rsidR="000F3E48" w:rsidRPr="006A53DE">
        <w:rPr>
          <w:rFonts w:ascii="Arial" w:hAnsi="Arial" w:cs="Arial"/>
          <w:sz w:val="22"/>
          <w:szCs w:val="22"/>
        </w:rPr>
        <w:t xml:space="preserve">be </w:t>
      </w:r>
      <w:r w:rsidR="00CF13D0" w:rsidRPr="006A53DE">
        <w:rPr>
          <w:rFonts w:ascii="Arial" w:hAnsi="Arial" w:cs="Arial"/>
          <w:sz w:val="22"/>
          <w:szCs w:val="22"/>
        </w:rPr>
        <w:t xml:space="preserve">helpful </w:t>
      </w:r>
      <w:r w:rsidR="00F64BEE">
        <w:rPr>
          <w:rFonts w:ascii="Arial" w:hAnsi="Arial" w:cs="Arial"/>
          <w:sz w:val="22"/>
          <w:szCs w:val="22"/>
        </w:rPr>
        <w:t>to</w:t>
      </w:r>
      <w:r w:rsidR="00F64BEE" w:rsidRPr="006A53DE">
        <w:rPr>
          <w:rFonts w:ascii="Arial" w:hAnsi="Arial" w:cs="Arial"/>
          <w:sz w:val="22"/>
          <w:szCs w:val="22"/>
        </w:rPr>
        <w:t xml:space="preserve"> </w:t>
      </w:r>
      <w:r w:rsidR="00CF13D0" w:rsidRPr="006A53DE">
        <w:rPr>
          <w:rFonts w:ascii="Arial" w:hAnsi="Arial" w:cs="Arial"/>
          <w:sz w:val="22"/>
          <w:szCs w:val="22"/>
        </w:rPr>
        <w:t>the Scottish Legal Complaints Commission</w:t>
      </w:r>
      <w:r w:rsidR="003E7C4D" w:rsidRPr="006A53DE">
        <w:rPr>
          <w:rFonts w:ascii="Arial" w:hAnsi="Arial" w:cs="Arial"/>
          <w:sz w:val="22"/>
          <w:szCs w:val="22"/>
        </w:rPr>
        <w:t>.</w:t>
      </w:r>
    </w:p>
    <w:p w14:paraId="557B17F0" w14:textId="77777777" w:rsidR="003E676B" w:rsidRPr="003E676B" w:rsidRDefault="003E676B" w:rsidP="003E676B">
      <w:pPr>
        <w:pStyle w:val="ListParagraph"/>
        <w:rPr>
          <w:rFonts w:ascii="Arial" w:hAnsi="Arial" w:cs="Arial"/>
          <w:sz w:val="22"/>
          <w:szCs w:val="22"/>
        </w:rPr>
      </w:pPr>
    </w:p>
    <w:p w14:paraId="2F871D84" w14:textId="2CBD0439" w:rsidR="00C35B1D" w:rsidRDefault="00160060" w:rsidP="003E676B">
      <w:pPr>
        <w:pStyle w:val="ListParagraph"/>
        <w:numPr>
          <w:ilvl w:val="0"/>
          <w:numId w:val="1"/>
        </w:numPr>
        <w:jc w:val="both"/>
        <w:rPr>
          <w:rFonts w:ascii="Arial" w:hAnsi="Arial" w:cs="Arial"/>
          <w:sz w:val="22"/>
          <w:szCs w:val="22"/>
        </w:rPr>
      </w:pPr>
      <w:r w:rsidRPr="003E676B">
        <w:rPr>
          <w:rFonts w:ascii="Arial" w:hAnsi="Arial" w:cs="Arial"/>
          <w:sz w:val="22"/>
          <w:szCs w:val="22"/>
        </w:rPr>
        <w:t>The Lord President</w:t>
      </w:r>
      <w:r w:rsidR="002D7047">
        <w:rPr>
          <w:rFonts w:ascii="Arial" w:hAnsi="Arial" w:cs="Arial"/>
          <w:sz w:val="22"/>
          <w:szCs w:val="22"/>
        </w:rPr>
        <w:t>’s views</w:t>
      </w:r>
      <w:r w:rsidRPr="003E676B">
        <w:rPr>
          <w:rFonts w:ascii="Arial" w:hAnsi="Arial" w:cs="Arial"/>
          <w:sz w:val="22"/>
          <w:szCs w:val="22"/>
        </w:rPr>
        <w:t xml:space="preserve"> are subject to any judgment which a court may make in respect of the meaning and/or application of the regulatory objectives (or associated provisions) in the 2025 Act.</w:t>
      </w:r>
    </w:p>
    <w:p w14:paraId="6D842924" w14:textId="77777777" w:rsidR="00C35B1D" w:rsidRPr="00C35B1D" w:rsidRDefault="00C35B1D" w:rsidP="00C35B1D">
      <w:pPr>
        <w:pStyle w:val="ListParagraph"/>
        <w:rPr>
          <w:rFonts w:ascii="Arial" w:hAnsi="Arial" w:cs="Arial"/>
          <w:sz w:val="22"/>
          <w:szCs w:val="22"/>
        </w:rPr>
      </w:pPr>
    </w:p>
    <w:p w14:paraId="3AC27F24" w14:textId="77777777" w:rsidR="00644177" w:rsidRDefault="00644177" w:rsidP="00ED4B3D">
      <w:pPr>
        <w:jc w:val="both"/>
        <w:rPr>
          <w:rFonts w:ascii="Arial" w:hAnsi="Arial" w:cs="Arial"/>
          <w:b/>
          <w:bCs/>
          <w:sz w:val="22"/>
          <w:szCs w:val="22"/>
        </w:rPr>
      </w:pPr>
    </w:p>
    <w:p w14:paraId="22775ACB" w14:textId="77777777" w:rsidR="00644177" w:rsidRDefault="00644177" w:rsidP="00ED4B3D">
      <w:pPr>
        <w:jc w:val="both"/>
        <w:rPr>
          <w:rFonts w:ascii="Arial" w:hAnsi="Arial" w:cs="Arial"/>
          <w:b/>
          <w:bCs/>
          <w:sz w:val="22"/>
          <w:szCs w:val="22"/>
        </w:rPr>
      </w:pPr>
    </w:p>
    <w:p w14:paraId="2A068966" w14:textId="77777777" w:rsidR="00217FB3" w:rsidRDefault="00217FB3" w:rsidP="00ED4B3D">
      <w:pPr>
        <w:jc w:val="both"/>
        <w:rPr>
          <w:rFonts w:ascii="Arial" w:hAnsi="Arial" w:cs="Arial"/>
          <w:b/>
          <w:bCs/>
          <w:sz w:val="22"/>
          <w:szCs w:val="22"/>
        </w:rPr>
      </w:pPr>
    </w:p>
    <w:p w14:paraId="294A1E6B" w14:textId="77777777" w:rsidR="00217FB3" w:rsidRDefault="00217FB3" w:rsidP="00ED4B3D">
      <w:pPr>
        <w:jc w:val="both"/>
        <w:rPr>
          <w:rFonts w:ascii="Arial" w:hAnsi="Arial" w:cs="Arial"/>
          <w:b/>
          <w:bCs/>
          <w:sz w:val="22"/>
          <w:szCs w:val="22"/>
        </w:rPr>
      </w:pPr>
    </w:p>
    <w:p w14:paraId="3A17E68A" w14:textId="77777777" w:rsidR="00D34F49" w:rsidRDefault="00D34F49" w:rsidP="00ED4B3D">
      <w:pPr>
        <w:jc w:val="both"/>
        <w:rPr>
          <w:rFonts w:ascii="Arial" w:hAnsi="Arial" w:cs="Arial"/>
          <w:b/>
          <w:bCs/>
          <w:sz w:val="22"/>
          <w:szCs w:val="22"/>
        </w:rPr>
      </w:pPr>
    </w:p>
    <w:p w14:paraId="48D40778" w14:textId="77777777" w:rsidR="00D34F49" w:rsidRDefault="00D34F49" w:rsidP="00ED4B3D">
      <w:pPr>
        <w:jc w:val="both"/>
        <w:rPr>
          <w:rFonts w:ascii="Arial" w:hAnsi="Arial" w:cs="Arial"/>
          <w:b/>
          <w:bCs/>
          <w:sz w:val="22"/>
          <w:szCs w:val="22"/>
        </w:rPr>
      </w:pPr>
    </w:p>
    <w:p w14:paraId="53BCCD43" w14:textId="41F400EB" w:rsidR="00ED4B3D" w:rsidRPr="008825A6" w:rsidRDefault="00BD3A7F" w:rsidP="00ED4B3D">
      <w:pPr>
        <w:jc w:val="both"/>
        <w:rPr>
          <w:rFonts w:ascii="Arial" w:hAnsi="Arial" w:cs="Arial"/>
          <w:sz w:val="22"/>
          <w:szCs w:val="22"/>
        </w:rPr>
      </w:pPr>
      <w:r w:rsidRPr="008825A6">
        <w:rPr>
          <w:rFonts w:ascii="Arial" w:hAnsi="Arial" w:cs="Arial"/>
          <w:b/>
          <w:bCs/>
          <w:sz w:val="22"/>
          <w:szCs w:val="22"/>
        </w:rPr>
        <w:lastRenderedPageBreak/>
        <w:t>The re</w:t>
      </w:r>
      <w:r w:rsidR="00ED4B3D" w:rsidRPr="008825A6">
        <w:rPr>
          <w:rFonts w:ascii="Arial" w:hAnsi="Arial" w:cs="Arial"/>
          <w:b/>
          <w:bCs/>
          <w:sz w:val="22"/>
          <w:szCs w:val="22"/>
        </w:rPr>
        <w:t>g</w:t>
      </w:r>
      <w:r w:rsidRPr="008825A6">
        <w:rPr>
          <w:rFonts w:ascii="Arial" w:hAnsi="Arial" w:cs="Arial"/>
          <w:b/>
          <w:bCs/>
          <w:sz w:val="22"/>
          <w:szCs w:val="22"/>
        </w:rPr>
        <w:t xml:space="preserve">ulatory objectives </w:t>
      </w:r>
    </w:p>
    <w:p w14:paraId="0823EF69" w14:textId="59638F76" w:rsidR="00D235DA" w:rsidRPr="00D34F49" w:rsidRDefault="00D235DA" w:rsidP="00ED1412">
      <w:pPr>
        <w:spacing w:after="0"/>
        <w:jc w:val="both"/>
        <w:rPr>
          <w:rFonts w:ascii="Arial" w:hAnsi="Arial" w:cs="Arial"/>
          <w:b/>
          <w:bCs/>
          <w:sz w:val="22"/>
          <w:szCs w:val="22"/>
        </w:rPr>
      </w:pPr>
      <w:r w:rsidRPr="00D34F49">
        <w:rPr>
          <w:rFonts w:ascii="Arial" w:hAnsi="Arial" w:cs="Arial"/>
          <w:b/>
          <w:bCs/>
          <w:sz w:val="22"/>
          <w:szCs w:val="22"/>
        </w:rPr>
        <w:t>Objective 1 – to support the constitutional principles of the rule of law and the interests of justice</w:t>
      </w:r>
    </w:p>
    <w:p w14:paraId="49CA8083" w14:textId="77777777" w:rsidR="00FA17F9" w:rsidRPr="008825A6" w:rsidRDefault="00FA17F9" w:rsidP="00160060">
      <w:pPr>
        <w:contextualSpacing/>
        <w:jc w:val="both"/>
        <w:rPr>
          <w:rFonts w:ascii="Arial" w:hAnsi="Arial" w:cs="Arial"/>
          <w:sz w:val="22"/>
          <w:szCs w:val="22"/>
        </w:rPr>
      </w:pPr>
    </w:p>
    <w:p w14:paraId="626C2901" w14:textId="0085E6E5" w:rsidR="00FA17F9" w:rsidRPr="008825A6" w:rsidRDefault="00FA17F9" w:rsidP="00FA17F9">
      <w:pPr>
        <w:numPr>
          <w:ilvl w:val="0"/>
          <w:numId w:val="1"/>
        </w:numPr>
        <w:contextualSpacing/>
        <w:jc w:val="both"/>
        <w:rPr>
          <w:rFonts w:ascii="Arial" w:hAnsi="Arial" w:cs="Arial"/>
          <w:sz w:val="22"/>
          <w:szCs w:val="22"/>
        </w:rPr>
      </w:pPr>
      <w:r w:rsidRPr="008825A6">
        <w:rPr>
          <w:rFonts w:ascii="Arial" w:hAnsi="Arial" w:cs="Arial"/>
          <w:sz w:val="22"/>
          <w:szCs w:val="22"/>
        </w:rPr>
        <w:t>This objective is of central importance because it goes to the heart of the 2025 Act. The rule of law is a guarantee</w:t>
      </w:r>
      <w:r w:rsidR="00DC5072" w:rsidRPr="008825A6">
        <w:rPr>
          <w:rFonts w:ascii="Arial" w:hAnsi="Arial" w:cs="Arial"/>
          <w:sz w:val="22"/>
          <w:szCs w:val="22"/>
        </w:rPr>
        <w:t xml:space="preserve"> of fairness</w:t>
      </w:r>
      <w:r w:rsidRPr="008825A6">
        <w:rPr>
          <w:rFonts w:ascii="Arial" w:hAnsi="Arial" w:cs="Arial"/>
          <w:sz w:val="22"/>
          <w:szCs w:val="22"/>
        </w:rPr>
        <w:t xml:space="preserve"> to citizens by the government</w:t>
      </w:r>
      <w:r w:rsidR="001453BD">
        <w:rPr>
          <w:rFonts w:ascii="Arial" w:hAnsi="Arial" w:cs="Arial"/>
          <w:sz w:val="22"/>
          <w:szCs w:val="22"/>
        </w:rPr>
        <w:t xml:space="preserve"> of the day</w:t>
      </w:r>
      <w:r w:rsidRPr="008825A6">
        <w:rPr>
          <w:rFonts w:ascii="Arial" w:hAnsi="Arial" w:cs="Arial"/>
          <w:sz w:val="22"/>
          <w:szCs w:val="22"/>
        </w:rPr>
        <w:t xml:space="preserve">, the </w:t>
      </w:r>
      <w:r w:rsidR="00CE2BB0">
        <w:rPr>
          <w:rFonts w:ascii="Arial" w:hAnsi="Arial" w:cs="Arial"/>
          <w:sz w:val="22"/>
          <w:szCs w:val="22"/>
        </w:rPr>
        <w:t>legislatures</w:t>
      </w:r>
      <w:r w:rsidR="00CE2BB0" w:rsidRPr="008825A6">
        <w:rPr>
          <w:rFonts w:ascii="Arial" w:hAnsi="Arial" w:cs="Arial"/>
          <w:sz w:val="22"/>
          <w:szCs w:val="22"/>
        </w:rPr>
        <w:t xml:space="preserve"> </w:t>
      </w:r>
      <w:r w:rsidRPr="008825A6">
        <w:rPr>
          <w:rFonts w:ascii="Arial" w:hAnsi="Arial" w:cs="Arial"/>
          <w:sz w:val="22"/>
          <w:szCs w:val="22"/>
        </w:rPr>
        <w:t>and the judiciary</w:t>
      </w:r>
      <w:r w:rsidR="00DC5072" w:rsidRPr="008825A6">
        <w:rPr>
          <w:rFonts w:ascii="Arial" w:hAnsi="Arial" w:cs="Arial"/>
          <w:sz w:val="22"/>
          <w:szCs w:val="22"/>
        </w:rPr>
        <w:t xml:space="preserve"> that</w:t>
      </w:r>
      <w:r w:rsidRPr="008825A6">
        <w:rPr>
          <w:rFonts w:ascii="Arial" w:hAnsi="Arial" w:cs="Arial"/>
          <w:sz w:val="22"/>
          <w:szCs w:val="22"/>
        </w:rPr>
        <w:t xml:space="preserve"> </w:t>
      </w:r>
      <w:r w:rsidR="00EA279A">
        <w:rPr>
          <w:rFonts w:ascii="Arial" w:hAnsi="Arial" w:cs="Arial"/>
          <w:sz w:val="22"/>
          <w:szCs w:val="22"/>
        </w:rPr>
        <w:t>the law is</w:t>
      </w:r>
      <w:r w:rsidRPr="008825A6">
        <w:rPr>
          <w:rFonts w:ascii="Arial" w:hAnsi="Arial" w:cs="Arial"/>
          <w:sz w:val="22"/>
          <w:szCs w:val="22"/>
        </w:rPr>
        <w:t xml:space="preserve"> clear</w:t>
      </w:r>
      <w:r w:rsidR="00FF6789">
        <w:rPr>
          <w:rFonts w:ascii="Arial" w:hAnsi="Arial" w:cs="Arial"/>
          <w:sz w:val="22"/>
          <w:szCs w:val="22"/>
        </w:rPr>
        <w:t>, readily accessible</w:t>
      </w:r>
      <w:r w:rsidRPr="008825A6">
        <w:rPr>
          <w:rFonts w:ascii="Arial" w:hAnsi="Arial" w:cs="Arial"/>
          <w:sz w:val="22"/>
          <w:szCs w:val="22"/>
        </w:rPr>
        <w:t xml:space="preserve"> and </w:t>
      </w:r>
      <w:r w:rsidR="00EA279A">
        <w:rPr>
          <w:rFonts w:ascii="Arial" w:hAnsi="Arial" w:cs="Arial"/>
          <w:sz w:val="22"/>
          <w:szCs w:val="22"/>
        </w:rPr>
        <w:t xml:space="preserve">will be </w:t>
      </w:r>
      <w:r w:rsidRPr="008825A6">
        <w:rPr>
          <w:rFonts w:ascii="Arial" w:hAnsi="Arial" w:cs="Arial"/>
          <w:sz w:val="22"/>
          <w:szCs w:val="22"/>
        </w:rPr>
        <w:t xml:space="preserve">applied to everyone equally. The rule of law means </w:t>
      </w:r>
      <w:r w:rsidR="004C2EB4">
        <w:rPr>
          <w:rFonts w:ascii="Arial" w:hAnsi="Arial" w:cs="Arial"/>
          <w:sz w:val="22"/>
          <w:szCs w:val="22"/>
        </w:rPr>
        <w:t xml:space="preserve">that </w:t>
      </w:r>
      <w:r w:rsidRPr="008825A6">
        <w:rPr>
          <w:rFonts w:ascii="Arial" w:hAnsi="Arial" w:cs="Arial"/>
          <w:sz w:val="22"/>
          <w:szCs w:val="22"/>
        </w:rPr>
        <w:t xml:space="preserve">those who break </w:t>
      </w:r>
      <w:r w:rsidR="004C2EB4">
        <w:rPr>
          <w:rFonts w:ascii="Arial" w:hAnsi="Arial" w:cs="Arial"/>
          <w:sz w:val="22"/>
          <w:szCs w:val="22"/>
        </w:rPr>
        <w:t>the law</w:t>
      </w:r>
      <w:r w:rsidRPr="008825A6">
        <w:rPr>
          <w:rFonts w:ascii="Arial" w:hAnsi="Arial" w:cs="Arial"/>
          <w:sz w:val="22"/>
          <w:szCs w:val="22"/>
        </w:rPr>
        <w:t xml:space="preserve"> will face consequences in public, without delay.</w:t>
      </w:r>
      <w:r w:rsidR="00192E32">
        <w:rPr>
          <w:rFonts w:ascii="Arial" w:hAnsi="Arial" w:cs="Arial"/>
          <w:sz w:val="22"/>
          <w:szCs w:val="22"/>
        </w:rPr>
        <w:t xml:space="preserve"> </w:t>
      </w:r>
      <w:r w:rsidR="007D7E34">
        <w:rPr>
          <w:rFonts w:ascii="Arial" w:hAnsi="Arial" w:cs="Arial"/>
          <w:sz w:val="22"/>
          <w:szCs w:val="22"/>
        </w:rPr>
        <w:t>Critically</w:t>
      </w:r>
      <w:r w:rsidRPr="008825A6">
        <w:rPr>
          <w:rFonts w:ascii="Arial" w:hAnsi="Arial" w:cs="Arial"/>
          <w:sz w:val="22"/>
          <w:szCs w:val="22"/>
        </w:rPr>
        <w:t>, it</w:t>
      </w:r>
      <w:r w:rsidR="00F37E3B">
        <w:rPr>
          <w:rFonts w:ascii="Arial" w:hAnsi="Arial" w:cs="Arial"/>
          <w:sz w:val="22"/>
          <w:szCs w:val="22"/>
        </w:rPr>
        <w:t xml:space="preserve"> </w:t>
      </w:r>
      <w:r w:rsidR="00844A94">
        <w:rPr>
          <w:rFonts w:ascii="Arial" w:hAnsi="Arial" w:cs="Arial"/>
          <w:sz w:val="22"/>
          <w:szCs w:val="22"/>
        </w:rPr>
        <w:t xml:space="preserve">provides </w:t>
      </w:r>
      <w:r w:rsidR="000D0566">
        <w:rPr>
          <w:rFonts w:ascii="Arial" w:hAnsi="Arial" w:cs="Arial"/>
          <w:sz w:val="22"/>
          <w:szCs w:val="22"/>
        </w:rPr>
        <w:t xml:space="preserve">the </w:t>
      </w:r>
      <w:r w:rsidR="005B1A85">
        <w:rPr>
          <w:rFonts w:ascii="Arial" w:hAnsi="Arial" w:cs="Arial"/>
          <w:sz w:val="22"/>
          <w:szCs w:val="22"/>
        </w:rPr>
        <w:t>protection</w:t>
      </w:r>
      <w:r w:rsidRPr="008825A6">
        <w:rPr>
          <w:rFonts w:ascii="Arial" w:hAnsi="Arial" w:cs="Arial"/>
          <w:sz w:val="22"/>
          <w:szCs w:val="22"/>
        </w:rPr>
        <w:t xml:space="preserve"> that no</w:t>
      </w:r>
      <w:r w:rsidR="000D0566">
        <w:rPr>
          <w:rFonts w:ascii="Arial" w:hAnsi="Arial" w:cs="Arial"/>
          <w:sz w:val="22"/>
          <w:szCs w:val="22"/>
        </w:rPr>
        <w:t xml:space="preserve"> </w:t>
      </w:r>
      <w:r w:rsidRPr="008825A6">
        <w:rPr>
          <w:rFonts w:ascii="Arial" w:hAnsi="Arial" w:cs="Arial"/>
          <w:sz w:val="22"/>
          <w:szCs w:val="22"/>
        </w:rPr>
        <w:t>one is above the law.</w:t>
      </w:r>
    </w:p>
    <w:p w14:paraId="29361694" w14:textId="77777777" w:rsidR="00FA17F9" w:rsidRPr="008825A6" w:rsidRDefault="00FA17F9" w:rsidP="00C65739">
      <w:pPr>
        <w:ind w:left="360"/>
        <w:contextualSpacing/>
        <w:jc w:val="both"/>
        <w:rPr>
          <w:rFonts w:ascii="Arial" w:hAnsi="Arial" w:cs="Arial"/>
          <w:sz w:val="22"/>
          <w:szCs w:val="22"/>
        </w:rPr>
      </w:pPr>
    </w:p>
    <w:p w14:paraId="5B0D93BB" w14:textId="72897388" w:rsidR="000D35C8" w:rsidRPr="008825A6" w:rsidRDefault="0006577E" w:rsidP="00FA17F9">
      <w:pPr>
        <w:numPr>
          <w:ilvl w:val="0"/>
          <w:numId w:val="1"/>
        </w:numPr>
        <w:contextualSpacing/>
        <w:jc w:val="both"/>
        <w:rPr>
          <w:rFonts w:ascii="Arial" w:hAnsi="Arial" w:cs="Arial"/>
          <w:sz w:val="22"/>
          <w:szCs w:val="22"/>
        </w:rPr>
      </w:pPr>
      <w:r w:rsidRPr="008825A6">
        <w:rPr>
          <w:rFonts w:ascii="Arial" w:hAnsi="Arial" w:cs="Arial"/>
          <w:sz w:val="22"/>
          <w:szCs w:val="22"/>
        </w:rPr>
        <w:t xml:space="preserve">The rule of law requires </w:t>
      </w:r>
      <w:r w:rsidR="00FB584D">
        <w:rPr>
          <w:rFonts w:ascii="Arial" w:hAnsi="Arial" w:cs="Arial"/>
          <w:sz w:val="22"/>
          <w:szCs w:val="22"/>
        </w:rPr>
        <w:t xml:space="preserve">there to be </w:t>
      </w:r>
      <w:r w:rsidRPr="008825A6">
        <w:rPr>
          <w:rFonts w:ascii="Arial" w:hAnsi="Arial" w:cs="Arial"/>
          <w:sz w:val="22"/>
          <w:szCs w:val="22"/>
        </w:rPr>
        <w:t xml:space="preserve">a legal system in which all citizens have confidence that their cases will be adjudicated impartially and independently. </w:t>
      </w:r>
      <w:r w:rsidR="001504E2" w:rsidRPr="008825A6">
        <w:rPr>
          <w:rFonts w:ascii="Arial" w:hAnsi="Arial" w:cs="Arial"/>
          <w:sz w:val="22"/>
          <w:szCs w:val="22"/>
        </w:rPr>
        <w:t>It</w:t>
      </w:r>
      <w:r w:rsidR="00FA17F9" w:rsidRPr="008825A6">
        <w:rPr>
          <w:rFonts w:ascii="Arial" w:hAnsi="Arial" w:cs="Arial"/>
          <w:sz w:val="22"/>
          <w:szCs w:val="22"/>
        </w:rPr>
        <w:t xml:space="preserve"> is the fundamental bedrock that protects </w:t>
      </w:r>
      <w:r w:rsidR="00F51B0E">
        <w:rPr>
          <w:rFonts w:ascii="Arial" w:hAnsi="Arial" w:cs="Arial"/>
          <w:sz w:val="22"/>
          <w:szCs w:val="22"/>
        </w:rPr>
        <w:t xml:space="preserve">the </w:t>
      </w:r>
      <w:r w:rsidR="00FA17F9" w:rsidRPr="008825A6">
        <w:rPr>
          <w:rFonts w:ascii="Arial" w:hAnsi="Arial" w:cs="Arial"/>
          <w:sz w:val="22"/>
          <w:szCs w:val="22"/>
        </w:rPr>
        <w:t>consumers of legal services by ensuring they can obtain independent legal advice</w:t>
      </w:r>
      <w:r w:rsidR="00BE6A71">
        <w:rPr>
          <w:rFonts w:ascii="Arial" w:hAnsi="Arial" w:cs="Arial"/>
          <w:sz w:val="22"/>
          <w:szCs w:val="22"/>
        </w:rPr>
        <w:t xml:space="preserve"> which is</w:t>
      </w:r>
      <w:r w:rsidR="00FA17F9" w:rsidRPr="008825A6">
        <w:rPr>
          <w:rFonts w:ascii="Arial" w:hAnsi="Arial" w:cs="Arial"/>
          <w:sz w:val="22"/>
          <w:szCs w:val="22"/>
        </w:rPr>
        <w:t xml:space="preserve"> free from interference </w:t>
      </w:r>
      <w:r w:rsidR="00FD7098">
        <w:rPr>
          <w:rFonts w:ascii="Arial" w:hAnsi="Arial" w:cs="Arial"/>
          <w:sz w:val="22"/>
          <w:szCs w:val="22"/>
        </w:rPr>
        <w:t>by</w:t>
      </w:r>
      <w:r w:rsidR="00FD7098" w:rsidRPr="008825A6">
        <w:rPr>
          <w:rFonts w:ascii="Arial" w:hAnsi="Arial" w:cs="Arial"/>
          <w:sz w:val="22"/>
          <w:szCs w:val="22"/>
        </w:rPr>
        <w:t xml:space="preserve"> </w:t>
      </w:r>
      <w:r w:rsidR="0069540F">
        <w:rPr>
          <w:rFonts w:ascii="Arial" w:hAnsi="Arial" w:cs="Arial"/>
          <w:sz w:val="22"/>
          <w:szCs w:val="22"/>
        </w:rPr>
        <w:t xml:space="preserve">the </w:t>
      </w:r>
      <w:r w:rsidR="00FA17F9" w:rsidRPr="008825A6">
        <w:rPr>
          <w:rFonts w:ascii="Arial" w:hAnsi="Arial" w:cs="Arial"/>
          <w:sz w:val="22"/>
          <w:szCs w:val="22"/>
        </w:rPr>
        <w:t>government</w:t>
      </w:r>
      <w:r w:rsidR="0069540F">
        <w:rPr>
          <w:rFonts w:ascii="Arial" w:hAnsi="Arial" w:cs="Arial"/>
          <w:sz w:val="22"/>
          <w:szCs w:val="22"/>
        </w:rPr>
        <w:t xml:space="preserve"> of the day</w:t>
      </w:r>
      <w:r w:rsidR="00FA17F9" w:rsidRPr="008825A6">
        <w:rPr>
          <w:rFonts w:ascii="Arial" w:hAnsi="Arial" w:cs="Arial"/>
          <w:sz w:val="22"/>
          <w:szCs w:val="22"/>
        </w:rPr>
        <w:t>. It</w:t>
      </w:r>
      <w:r w:rsidR="004F3AAB">
        <w:rPr>
          <w:rFonts w:ascii="Arial" w:hAnsi="Arial" w:cs="Arial"/>
          <w:sz w:val="22"/>
          <w:szCs w:val="22"/>
        </w:rPr>
        <w:t xml:space="preserve"> also</w:t>
      </w:r>
      <w:r w:rsidR="00FA17F9" w:rsidRPr="008825A6">
        <w:rPr>
          <w:rFonts w:ascii="Arial" w:hAnsi="Arial" w:cs="Arial"/>
          <w:sz w:val="22"/>
          <w:szCs w:val="22"/>
        </w:rPr>
        <w:t xml:space="preserve"> protects legal service providers by ensuring they can provide independent advice confidently and without fear of reprisal.</w:t>
      </w:r>
    </w:p>
    <w:p w14:paraId="209EC853" w14:textId="77777777" w:rsidR="000D35C8" w:rsidRPr="008825A6" w:rsidRDefault="000D35C8" w:rsidP="005B733E">
      <w:pPr>
        <w:ind w:left="360"/>
        <w:contextualSpacing/>
        <w:jc w:val="both"/>
        <w:rPr>
          <w:rFonts w:ascii="Arial" w:hAnsi="Arial" w:cs="Arial"/>
          <w:sz w:val="22"/>
          <w:szCs w:val="22"/>
        </w:rPr>
      </w:pPr>
    </w:p>
    <w:p w14:paraId="41E6AB33" w14:textId="159FFCCA" w:rsidR="000D35C8" w:rsidRPr="0093063C" w:rsidRDefault="00FA17F9" w:rsidP="0093063C">
      <w:pPr>
        <w:numPr>
          <w:ilvl w:val="0"/>
          <w:numId w:val="1"/>
        </w:numPr>
        <w:contextualSpacing/>
        <w:jc w:val="both"/>
        <w:rPr>
          <w:rFonts w:ascii="Arial" w:hAnsi="Arial" w:cs="Arial"/>
          <w:sz w:val="22"/>
          <w:szCs w:val="22"/>
        </w:rPr>
      </w:pPr>
      <w:r w:rsidRPr="008825A6">
        <w:rPr>
          <w:rFonts w:ascii="Arial" w:hAnsi="Arial" w:cs="Arial"/>
          <w:sz w:val="22"/>
          <w:szCs w:val="22"/>
        </w:rPr>
        <w:t xml:space="preserve"> </w:t>
      </w:r>
      <w:r w:rsidR="009B0580">
        <w:rPr>
          <w:rFonts w:ascii="Arial" w:hAnsi="Arial" w:cs="Arial"/>
          <w:sz w:val="22"/>
          <w:szCs w:val="22"/>
        </w:rPr>
        <w:t>Regulatory authorities have</w:t>
      </w:r>
      <w:r w:rsidRPr="008825A6">
        <w:rPr>
          <w:rFonts w:ascii="Arial" w:hAnsi="Arial" w:cs="Arial"/>
          <w:sz w:val="22"/>
          <w:szCs w:val="22"/>
        </w:rPr>
        <w:t xml:space="preserve"> an important role to play in working individually, and collectively</w:t>
      </w:r>
      <w:r w:rsidR="00AD1243">
        <w:rPr>
          <w:rFonts w:ascii="Arial" w:hAnsi="Arial" w:cs="Arial"/>
          <w:sz w:val="22"/>
          <w:szCs w:val="22"/>
        </w:rPr>
        <w:t xml:space="preserve">, </w:t>
      </w:r>
      <w:r w:rsidR="001870B6">
        <w:rPr>
          <w:rFonts w:ascii="Arial" w:hAnsi="Arial" w:cs="Arial"/>
          <w:sz w:val="22"/>
          <w:szCs w:val="22"/>
        </w:rPr>
        <w:t>to</w:t>
      </w:r>
      <w:r w:rsidRPr="008825A6">
        <w:rPr>
          <w:rFonts w:ascii="Arial" w:hAnsi="Arial" w:cs="Arial"/>
          <w:sz w:val="22"/>
          <w:szCs w:val="22"/>
        </w:rPr>
        <w:t xml:space="preserve"> support the rule of law and the interests of justice.</w:t>
      </w:r>
      <w:r w:rsidR="000D35C8" w:rsidRPr="008825A6">
        <w:rPr>
          <w:rFonts w:ascii="Arial" w:hAnsi="Arial" w:cs="Arial"/>
          <w:sz w:val="22"/>
          <w:szCs w:val="22"/>
        </w:rPr>
        <w:t xml:space="preserve"> </w:t>
      </w:r>
      <w:r w:rsidR="0093063C">
        <w:rPr>
          <w:rFonts w:ascii="Arial" w:hAnsi="Arial" w:cs="Arial"/>
          <w:sz w:val="22"/>
          <w:szCs w:val="22"/>
        </w:rPr>
        <w:t xml:space="preserve">This should be done </w:t>
      </w:r>
      <w:r w:rsidR="000D35C8" w:rsidRPr="0093063C">
        <w:rPr>
          <w:rFonts w:ascii="Arial" w:hAnsi="Arial" w:cs="Arial"/>
          <w:sz w:val="22"/>
          <w:szCs w:val="22"/>
        </w:rPr>
        <w:t>by:</w:t>
      </w:r>
    </w:p>
    <w:p w14:paraId="7D18E84D" w14:textId="35B7F45D" w:rsidR="000D35C8" w:rsidRPr="008825A6" w:rsidRDefault="000D35C8" w:rsidP="000D35C8">
      <w:pPr>
        <w:pStyle w:val="ListParagraph"/>
        <w:numPr>
          <w:ilvl w:val="0"/>
          <w:numId w:val="12"/>
        </w:numPr>
        <w:jc w:val="both"/>
        <w:rPr>
          <w:rFonts w:ascii="Arial" w:hAnsi="Arial" w:cs="Arial"/>
          <w:sz w:val="22"/>
          <w:szCs w:val="22"/>
        </w:rPr>
      </w:pPr>
      <w:r w:rsidRPr="008825A6">
        <w:rPr>
          <w:rFonts w:ascii="Arial" w:hAnsi="Arial" w:cs="Arial"/>
          <w:sz w:val="22"/>
          <w:szCs w:val="22"/>
        </w:rPr>
        <w:t xml:space="preserve">Complying with all </w:t>
      </w:r>
      <w:r w:rsidR="00846761">
        <w:rPr>
          <w:rFonts w:ascii="Arial" w:hAnsi="Arial" w:cs="Arial"/>
          <w:sz w:val="22"/>
          <w:szCs w:val="22"/>
        </w:rPr>
        <w:t xml:space="preserve">the </w:t>
      </w:r>
      <w:r w:rsidRPr="008825A6">
        <w:rPr>
          <w:rFonts w:ascii="Arial" w:hAnsi="Arial" w:cs="Arial"/>
          <w:sz w:val="22"/>
          <w:szCs w:val="22"/>
        </w:rPr>
        <w:t xml:space="preserve">legislative requirements placed on </w:t>
      </w:r>
      <w:r w:rsidR="00A44C6B">
        <w:rPr>
          <w:rFonts w:ascii="Arial" w:hAnsi="Arial" w:cs="Arial"/>
          <w:sz w:val="22"/>
          <w:szCs w:val="22"/>
        </w:rPr>
        <w:t>them</w:t>
      </w:r>
      <w:r w:rsidR="00CC05D5">
        <w:rPr>
          <w:rFonts w:ascii="Arial" w:hAnsi="Arial" w:cs="Arial"/>
          <w:sz w:val="22"/>
          <w:szCs w:val="22"/>
        </w:rPr>
        <w:t xml:space="preserve"> </w:t>
      </w:r>
      <w:r w:rsidRPr="008825A6">
        <w:rPr>
          <w:rFonts w:ascii="Arial" w:hAnsi="Arial" w:cs="Arial"/>
          <w:sz w:val="22"/>
          <w:szCs w:val="22"/>
        </w:rPr>
        <w:t xml:space="preserve">and acting within </w:t>
      </w:r>
      <w:r w:rsidR="00A44C6B">
        <w:rPr>
          <w:rFonts w:ascii="Arial" w:hAnsi="Arial" w:cs="Arial"/>
          <w:sz w:val="22"/>
          <w:szCs w:val="22"/>
        </w:rPr>
        <w:t>their</w:t>
      </w:r>
      <w:r w:rsidR="00A44C6B" w:rsidRPr="008825A6">
        <w:rPr>
          <w:rFonts w:ascii="Arial" w:hAnsi="Arial" w:cs="Arial"/>
          <w:sz w:val="22"/>
          <w:szCs w:val="22"/>
        </w:rPr>
        <w:t xml:space="preserve"> </w:t>
      </w:r>
      <w:r w:rsidRPr="008825A6">
        <w:rPr>
          <w:rFonts w:ascii="Arial" w:hAnsi="Arial" w:cs="Arial"/>
          <w:sz w:val="22"/>
          <w:szCs w:val="22"/>
        </w:rPr>
        <w:t>powers.</w:t>
      </w:r>
    </w:p>
    <w:p w14:paraId="066149DD" w14:textId="03AC02F6" w:rsidR="000D35C8" w:rsidRPr="008825A6" w:rsidRDefault="001468B4" w:rsidP="000D35C8">
      <w:pPr>
        <w:pStyle w:val="ListParagraph"/>
        <w:numPr>
          <w:ilvl w:val="0"/>
          <w:numId w:val="12"/>
        </w:numPr>
        <w:jc w:val="both"/>
        <w:rPr>
          <w:rFonts w:ascii="Arial" w:hAnsi="Arial" w:cs="Arial"/>
          <w:sz w:val="22"/>
          <w:szCs w:val="22"/>
        </w:rPr>
      </w:pPr>
      <w:r>
        <w:rPr>
          <w:rFonts w:ascii="Arial" w:hAnsi="Arial" w:cs="Arial"/>
          <w:sz w:val="22"/>
          <w:szCs w:val="22"/>
        </w:rPr>
        <w:t xml:space="preserve">Where </w:t>
      </w:r>
      <w:r w:rsidR="00C75D1F">
        <w:rPr>
          <w:rFonts w:ascii="Arial" w:hAnsi="Arial" w:cs="Arial"/>
          <w:sz w:val="22"/>
          <w:szCs w:val="22"/>
        </w:rPr>
        <w:t>possible and appropriate</w:t>
      </w:r>
      <w:r>
        <w:rPr>
          <w:rFonts w:ascii="Arial" w:hAnsi="Arial" w:cs="Arial"/>
          <w:sz w:val="22"/>
          <w:szCs w:val="22"/>
        </w:rPr>
        <w:t>, h</w:t>
      </w:r>
      <w:r w:rsidR="000D35C8" w:rsidRPr="008825A6">
        <w:rPr>
          <w:rFonts w:ascii="Arial" w:hAnsi="Arial" w:cs="Arial"/>
          <w:sz w:val="22"/>
          <w:szCs w:val="22"/>
        </w:rPr>
        <w:t>elping consumers a</w:t>
      </w:r>
      <w:r w:rsidR="002759C9">
        <w:rPr>
          <w:rFonts w:ascii="Arial" w:hAnsi="Arial" w:cs="Arial"/>
          <w:sz w:val="22"/>
          <w:szCs w:val="22"/>
        </w:rPr>
        <w:t>nd</w:t>
      </w:r>
      <w:r w:rsidR="000D35C8" w:rsidRPr="008825A6">
        <w:rPr>
          <w:rFonts w:ascii="Arial" w:hAnsi="Arial" w:cs="Arial"/>
          <w:sz w:val="22"/>
          <w:szCs w:val="22"/>
        </w:rPr>
        <w:t xml:space="preserve"> the public understand the significance of the rule of law and why having an independent legal system in Scotland is vital. </w:t>
      </w:r>
    </w:p>
    <w:p w14:paraId="65C1F4DC" w14:textId="5FED4D8E" w:rsidR="000D35C8" w:rsidRPr="008825A6" w:rsidRDefault="000D35C8" w:rsidP="000D35C8">
      <w:pPr>
        <w:pStyle w:val="ListParagraph"/>
        <w:numPr>
          <w:ilvl w:val="0"/>
          <w:numId w:val="12"/>
        </w:numPr>
        <w:jc w:val="both"/>
        <w:rPr>
          <w:rFonts w:ascii="Arial" w:hAnsi="Arial" w:cs="Arial"/>
          <w:sz w:val="22"/>
          <w:szCs w:val="22"/>
        </w:rPr>
      </w:pPr>
      <w:r w:rsidRPr="008825A6">
        <w:rPr>
          <w:rFonts w:ascii="Arial" w:hAnsi="Arial" w:cs="Arial"/>
          <w:sz w:val="22"/>
          <w:szCs w:val="22"/>
        </w:rPr>
        <w:t xml:space="preserve">Where applicable, helping those </w:t>
      </w:r>
      <w:r w:rsidR="00395F77">
        <w:rPr>
          <w:rFonts w:ascii="Arial" w:hAnsi="Arial" w:cs="Arial"/>
          <w:sz w:val="22"/>
          <w:szCs w:val="22"/>
        </w:rPr>
        <w:t xml:space="preserve">they </w:t>
      </w:r>
      <w:r w:rsidRPr="008825A6">
        <w:rPr>
          <w:rFonts w:ascii="Arial" w:hAnsi="Arial" w:cs="Arial"/>
          <w:sz w:val="22"/>
          <w:szCs w:val="22"/>
        </w:rPr>
        <w:t>regulat</w:t>
      </w:r>
      <w:r w:rsidR="003D4499">
        <w:rPr>
          <w:rFonts w:ascii="Arial" w:hAnsi="Arial" w:cs="Arial"/>
          <w:sz w:val="22"/>
          <w:szCs w:val="22"/>
        </w:rPr>
        <w:t>e</w:t>
      </w:r>
      <w:r w:rsidRPr="008825A6">
        <w:rPr>
          <w:rFonts w:ascii="Arial" w:hAnsi="Arial" w:cs="Arial"/>
          <w:sz w:val="22"/>
          <w:szCs w:val="22"/>
        </w:rPr>
        <w:t xml:space="preserve"> </w:t>
      </w:r>
      <w:r w:rsidR="0030474B">
        <w:rPr>
          <w:rFonts w:ascii="Arial" w:hAnsi="Arial" w:cs="Arial"/>
          <w:sz w:val="22"/>
          <w:szCs w:val="22"/>
        </w:rPr>
        <w:t xml:space="preserve">to </w:t>
      </w:r>
      <w:r w:rsidRPr="008825A6">
        <w:rPr>
          <w:rFonts w:ascii="Arial" w:hAnsi="Arial" w:cs="Arial"/>
          <w:sz w:val="22"/>
          <w:szCs w:val="22"/>
        </w:rPr>
        <w:t xml:space="preserve">understand how their professional obligations are </w:t>
      </w:r>
      <w:r w:rsidR="00F52598">
        <w:rPr>
          <w:rFonts w:ascii="Arial" w:hAnsi="Arial" w:cs="Arial"/>
          <w:sz w:val="22"/>
          <w:szCs w:val="22"/>
        </w:rPr>
        <w:t>important</w:t>
      </w:r>
      <w:r w:rsidRPr="008825A6">
        <w:rPr>
          <w:rFonts w:ascii="Arial" w:hAnsi="Arial" w:cs="Arial"/>
          <w:sz w:val="22"/>
          <w:szCs w:val="22"/>
        </w:rPr>
        <w:t xml:space="preserve"> </w:t>
      </w:r>
      <w:r w:rsidR="00F341EB">
        <w:rPr>
          <w:rFonts w:ascii="Arial" w:hAnsi="Arial" w:cs="Arial"/>
          <w:sz w:val="22"/>
          <w:szCs w:val="22"/>
        </w:rPr>
        <w:t xml:space="preserve">in supporting </w:t>
      </w:r>
      <w:r w:rsidRPr="008825A6">
        <w:rPr>
          <w:rFonts w:ascii="Arial" w:hAnsi="Arial" w:cs="Arial"/>
          <w:sz w:val="22"/>
          <w:szCs w:val="22"/>
        </w:rPr>
        <w:t xml:space="preserve">the rule of law. </w:t>
      </w:r>
    </w:p>
    <w:p w14:paraId="6C365572" w14:textId="43C8C74C" w:rsidR="000D35C8" w:rsidRPr="008825A6" w:rsidRDefault="00FA3E5C" w:rsidP="000D35C8">
      <w:pPr>
        <w:pStyle w:val="ListParagraph"/>
        <w:numPr>
          <w:ilvl w:val="0"/>
          <w:numId w:val="12"/>
        </w:numPr>
        <w:jc w:val="both"/>
        <w:rPr>
          <w:rFonts w:ascii="Arial" w:hAnsi="Arial" w:cs="Arial"/>
          <w:sz w:val="22"/>
          <w:szCs w:val="22"/>
        </w:rPr>
      </w:pPr>
      <w:r>
        <w:rPr>
          <w:rFonts w:ascii="Arial" w:hAnsi="Arial" w:cs="Arial"/>
          <w:sz w:val="22"/>
          <w:szCs w:val="22"/>
        </w:rPr>
        <w:t>Putting in place</w:t>
      </w:r>
      <w:r w:rsidR="00E74C65">
        <w:rPr>
          <w:rFonts w:ascii="Arial" w:hAnsi="Arial" w:cs="Arial"/>
          <w:sz w:val="22"/>
          <w:szCs w:val="22"/>
        </w:rPr>
        <w:t xml:space="preserve"> regulatory </w:t>
      </w:r>
      <w:r w:rsidR="000D35C8" w:rsidRPr="008825A6">
        <w:rPr>
          <w:rFonts w:ascii="Arial" w:hAnsi="Arial" w:cs="Arial"/>
          <w:sz w:val="22"/>
          <w:szCs w:val="22"/>
        </w:rPr>
        <w:t>rules</w:t>
      </w:r>
      <w:r w:rsidR="00B97429">
        <w:rPr>
          <w:rFonts w:ascii="Arial" w:hAnsi="Arial" w:cs="Arial"/>
          <w:sz w:val="22"/>
          <w:szCs w:val="22"/>
        </w:rPr>
        <w:t>,</w:t>
      </w:r>
      <w:r w:rsidR="000D35C8" w:rsidRPr="008825A6">
        <w:rPr>
          <w:rFonts w:ascii="Arial" w:hAnsi="Arial" w:cs="Arial"/>
          <w:sz w:val="22"/>
          <w:szCs w:val="22"/>
        </w:rPr>
        <w:t xml:space="preserve"> guidance</w:t>
      </w:r>
      <w:r w:rsidR="00B97429">
        <w:rPr>
          <w:rFonts w:ascii="Arial" w:hAnsi="Arial" w:cs="Arial"/>
          <w:sz w:val="22"/>
          <w:szCs w:val="22"/>
        </w:rPr>
        <w:t xml:space="preserve"> and practices</w:t>
      </w:r>
      <w:r w:rsidR="000D35C8" w:rsidRPr="008825A6">
        <w:rPr>
          <w:rFonts w:ascii="Arial" w:hAnsi="Arial" w:cs="Arial"/>
          <w:sz w:val="22"/>
          <w:szCs w:val="22"/>
        </w:rPr>
        <w:t xml:space="preserve"> </w:t>
      </w:r>
      <w:r>
        <w:rPr>
          <w:rFonts w:ascii="Arial" w:hAnsi="Arial" w:cs="Arial"/>
          <w:sz w:val="22"/>
          <w:szCs w:val="22"/>
        </w:rPr>
        <w:t xml:space="preserve">which </w:t>
      </w:r>
      <w:r w:rsidR="000D35C8" w:rsidRPr="008825A6">
        <w:rPr>
          <w:rFonts w:ascii="Arial" w:hAnsi="Arial" w:cs="Arial"/>
          <w:sz w:val="22"/>
          <w:szCs w:val="22"/>
        </w:rPr>
        <w:t xml:space="preserve">are clear, fair, </w:t>
      </w:r>
      <w:r w:rsidR="00DA5E16">
        <w:rPr>
          <w:rFonts w:ascii="Arial" w:hAnsi="Arial" w:cs="Arial"/>
          <w:sz w:val="22"/>
          <w:szCs w:val="22"/>
        </w:rPr>
        <w:t>prompt</w:t>
      </w:r>
      <w:r w:rsidR="004E14F7">
        <w:rPr>
          <w:rFonts w:ascii="Arial" w:hAnsi="Arial" w:cs="Arial"/>
          <w:sz w:val="22"/>
          <w:szCs w:val="22"/>
        </w:rPr>
        <w:t xml:space="preserve">, </w:t>
      </w:r>
      <w:r w:rsidR="000D35C8" w:rsidRPr="008825A6">
        <w:rPr>
          <w:rFonts w:ascii="Arial" w:hAnsi="Arial" w:cs="Arial"/>
          <w:sz w:val="22"/>
          <w:szCs w:val="22"/>
        </w:rPr>
        <w:t>accessible and transparent for legal service providers, consumers</w:t>
      </w:r>
      <w:r w:rsidR="001C4D0D">
        <w:rPr>
          <w:rFonts w:ascii="Arial" w:hAnsi="Arial" w:cs="Arial"/>
          <w:sz w:val="22"/>
          <w:szCs w:val="22"/>
        </w:rPr>
        <w:t xml:space="preserve"> </w:t>
      </w:r>
      <w:r w:rsidR="000D35C8" w:rsidRPr="008825A6">
        <w:rPr>
          <w:rFonts w:ascii="Arial" w:hAnsi="Arial" w:cs="Arial"/>
          <w:sz w:val="22"/>
          <w:szCs w:val="22"/>
        </w:rPr>
        <w:t xml:space="preserve">and the wider public. </w:t>
      </w:r>
    </w:p>
    <w:p w14:paraId="2ADC1954" w14:textId="3C075626" w:rsidR="00D25F69" w:rsidRPr="00E61DF7" w:rsidRDefault="000D35C8" w:rsidP="00E61DF7">
      <w:pPr>
        <w:pStyle w:val="ListParagraph"/>
        <w:jc w:val="both"/>
        <w:rPr>
          <w:rFonts w:ascii="Arial" w:hAnsi="Arial" w:cs="Arial"/>
          <w:sz w:val="22"/>
          <w:szCs w:val="22"/>
          <w:u w:val="single"/>
        </w:rPr>
      </w:pPr>
      <w:r w:rsidRPr="008825A6">
        <w:rPr>
          <w:rFonts w:ascii="Arial" w:hAnsi="Arial" w:cs="Arial"/>
          <w:sz w:val="22"/>
          <w:szCs w:val="22"/>
        </w:rPr>
        <w:t xml:space="preserve">Working together, where appropriate, to help legal service providers, consumers and the public understand how the regulatory system </w:t>
      </w:r>
      <w:r w:rsidR="003D4499">
        <w:rPr>
          <w:rFonts w:ascii="Arial" w:hAnsi="Arial" w:cs="Arial"/>
          <w:sz w:val="22"/>
          <w:szCs w:val="22"/>
        </w:rPr>
        <w:t>works</w:t>
      </w:r>
      <w:r w:rsidRPr="008825A6">
        <w:rPr>
          <w:rFonts w:ascii="Arial" w:hAnsi="Arial" w:cs="Arial"/>
          <w:sz w:val="22"/>
          <w:szCs w:val="22"/>
        </w:rPr>
        <w:t xml:space="preserve">. </w:t>
      </w:r>
    </w:p>
    <w:p w14:paraId="5B445269" w14:textId="1C79D62C" w:rsidR="00ED1412" w:rsidRPr="00E61DF7" w:rsidRDefault="00D235DA" w:rsidP="00ED1412">
      <w:pPr>
        <w:spacing w:after="0"/>
        <w:rPr>
          <w:rFonts w:ascii="Arial" w:hAnsi="Arial" w:cs="Arial"/>
          <w:b/>
          <w:bCs/>
          <w:sz w:val="22"/>
          <w:szCs w:val="22"/>
        </w:rPr>
      </w:pPr>
      <w:r w:rsidRPr="00E61DF7">
        <w:rPr>
          <w:rFonts w:ascii="Arial" w:hAnsi="Arial" w:cs="Arial"/>
          <w:b/>
          <w:bCs/>
          <w:sz w:val="22"/>
          <w:szCs w:val="22"/>
        </w:rPr>
        <w:t>Objective 2 – to protect and promote the interests of consumers and the wider public interest</w:t>
      </w:r>
    </w:p>
    <w:p w14:paraId="5E07BA1F" w14:textId="77777777" w:rsidR="00D235DA" w:rsidRPr="008825A6" w:rsidRDefault="00D235DA" w:rsidP="00ED729E">
      <w:pPr>
        <w:contextualSpacing/>
        <w:jc w:val="both"/>
        <w:rPr>
          <w:rFonts w:ascii="Arial" w:hAnsi="Arial" w:cs="Arial"/>
          <w:sz w:val="22"/>
          <w:szCs w:val="22"/>
        </w:rPr>
      </w:pPr>
    </w:p>
    <w:p w14:paraId="08A4A178" w14:textId="5EB45D63" w:rsidR="009814CE" w:rsidRDefault="00B86840" w:rsidP="00920804">
      <w:pPr>
        <w:numPr>
          <w:ilvl w:val="0"/>
          <w:numId w:val="1"/>
        </w:numPr>
        <w:spacing w:after="0"/>
        <w:contextualSpacing/>
        <w:jc w:val="both"/>
        <w:rPr>
          <w:rFonts w:ascii="Arial" w:hAnsi="Arial" w:cs="Arial"/>
          <w:sz w:val="22"/>
          <w:szCs w:val="22"/>
        </w:rPr>
      </w:pPr>
      <w:r w:rsidRPr="009814CE">
        <w:rPr>
          <w:rFonts w:ascii="Arial" w:hAnsi="Arial" w:cs="Arial"/>
          <w:sz w:val="22"/>
          <w:szCs w:val="22"/>
        </w:rPr>
        <w:t>As the words</w:t>
      </w:r>
      <w:r w:rsidR="00D235DA" w:rsidRPr="009814CE">
        <w:rPr>
          <w:rFonts w:ascii="Arial" w:hAnsi="Arial" w:cs="Arial"/>
          <w:sz w:val="22"/>
          <w:szCs w:val="22"/>
        </w:rPr>
        <w:t xml:space="preserve"> “consumer</w:t>
      </w:r>
      <w:r w:rsidR="009D0D2E" w:rsidRPr="009814CE">
        <w:rPr>
          <w:rFonts w:ascii="Arial" w:hAnsi="Arial" w:cs="Arial"/>
          <w:sz w:val="22"/>
          <w:szCs w:val="22"/>
        </w:rPr>
        <w:t>”</w:t>
      </w:r>
      <w:r w:rsidR="0080745F" w:rsidRPr="009814CE">
        <w:rPr>
          <w:rFonts w:ascii="Arial" w:hAnsi="Arial" w:cs="Arial"/>
          <w:sz w:val="22"/>
          <w:szCs w:val="22"/>
        </w:rPr>
        <w:t xml:space="preserve"> and “public interest”</w:t>
      </w:r>
      <w:r w:rsidR="00AD1F44" w:rsidRPr="00920804">
        <w:rPr>
          <w:rFonts w:ascii="Arial" w:hAnsi="Arial" w:cs="Arial"/>
          <w:sz w:val="22"/>
          <w:szCs w:val="22"/>
        </w:rPr>
        <w:t xml:space="preserve"> are not defined in </w:t>
      </w:r>
      <w:r w:rsidR="00AA451C">
        <w:rPr>
          <w:rFonts w:ascii="Arial" w:hAnsi="Arial" w:cs="Arial"/>
          <w:sz w:val="22"/>
          <w:szCs w:val="22"/>
        </w:rPr>
        <w:t>the 2025</w:t>
      </w:r>
      <w:r w:rsidR="00AD1F44" w:rsidRPr="00920804">
        <w:rPr>
          <w:rFonts w:ascii="Arial" w:hAnsi="Arial" w:cs="Arial"/>
          <w:sz w:val="22"/>
          <w:szCs w:val="22"/>
        </w:rPr>
        <w:t xml:space="preserve"> Act</w:t>
      </w:r>
      <w:r w:rsidRPr="00920804">
        <w:rPr>
          <w:rFonts w:ascii="Arial" w:hAnsi="Arial" w:cs="Arial"/>
          <w:sz w:val="22"/>
          <w:szCs w:val="22"/>
        </w:rPr>
        <w:t>, the</w:t>
      </w:r>
      <w:r w:rsidR="00CE1FEA">
        <w:rPr>
          <w:rFonts w:ascii="Arial" w:hAnsi="Arial" w:cs="Arial"/>
          <w:sz w:val="22"/>
          <w:szCs w:val="22"/>
        </w:rPr>
        <w:t xml:space="preserve"> </w:t>
      </w:r>
      <w:r w:rsidR="00AD1F44" w:rsidRPr="00920804">
        <w:rPr>
          <w:rFonts w:ascii="Arial" w:hAnsi="Arial" w:cs="Arial"/>
          <w:sz w:val="22"/>
          <w:szCs w:val="22"/>
        </w:rPr>
        <w:t xml:space="preserve">legal </w:t>
      </w:r>
      <w:r w:rsidRPr="00920804">
        <w:rPr>
          <w:rFonts w:ascii="Arial" w:hAnsi="Arial" w:cs="Arial"/>
          <w:sz w:val="22"/>
          <w:szCs w:val="22"/>
        </w:rPr>
        <w:t>meaning</w:t>
      </w:r>
      <w:r w:rsidR="00CE1FEA">
        <w:rPr>
          <w:rFonts w:ascii="Arial" w:hAnsi="Arial" w:cs="Arial"/>
          <w:sz w:val="22"/>
          <w:szCs w:val="22"/>
        </w:rPr>
        <w:t xml:space="preserve"> of these terms</w:t>
      </w:r>
      <w:r w:rsidRPr="00920804">
        <w:rPr>
          <w:rFonts w:ascii="Arial" w:hAnsi="Arial" w:cs="Arial"/>
          <w:sz w:val="22"/>
          <w:szCs w:val="22"/>
        </w:rPr>
        <w:t xml:space="preserve"> can only be </w:t>
      </w:r>
      <w:r w:rsidR="00AD1F44" w:rsidRPr="00920804">
        <w:rPr>
          <w:rFonts w:ascii="Arial" w:hAnsi="Arial" w:cs="Arial"/>
          <w:sz w:val="22"/>
          <w:szCs w:val="22"/>
        </w:rPr>
        <w:t>determine</w:t>
      </w:r>
      <w:r w:rsidR="0086203E" w:rsidRPr="00920804">
        <w:rPr>
          <w:rFonts w:ascii="Arial" w:hAnsi="Arial" w:cs="Arial"/>
          <w:sz w:val="22"/>
          <w:szCs w:val="22"/>
        </w:rPr>
        <w:t>d</w:t>
      </w:r>
      <w:r w:rsidR="00AA451C">
        <w:rPr>
          <w:rFonts w:ascii="Arial" w:hAnsi="Arial" w:cs="Arial"/>
          <w:sz w:val="22"/>
          <w:szCs w:val="22"/>
        </w:rPr>
        <w:t xml:space="preserve"> authoritatively</w:t>
      </w:r>
      <w:r w:rsidR="0086203E" w:rsidRPr="00920804">
        <w:rPr>
          <w:rFonts w:ascii="Arial" w:hAnsi="Arial" w:cs="Arial"/>
          <w:sz w:val="22"/>
          <w:szCs w:val="22"/>
        </w:rPr>
        <w:t xml:space="preserve"> by a court</w:t>
      </w:r>
      <w:r w:rsidR="001023D2" w:rsidRPr="00920804">
        <w:rPr>
          <w:rFonts w:ascii="Arial" w:hAnsi="Arial" w:cs="Arial"/>
          <w:sz w:val="22"/>
          <w:szCs w:val="22"/>
        </w:rPr>
        <w:t xml:space="preserve">. </w:t>
      </w:r>
      <w:r w:rsidR="00057862" w:rsidRPr="00920804">
        <w:rPr>
          <w:rFonts w:ascii="Arial" w:hAnsi="Arial" w:cs="Arial"/>
          <w:sz w:val="22"/>
          <w:szCs w:val="22"/>
        </w:rPr>
        <w:t xml:space="preserve">Unless and until this is done, </w:t>
      </w:r>
      <w:r w:rsidR="000378F3" w:rsidRPr="00920804">
        <w:rPr>
          <w:rFonts w:ascii="Arial" w:hAnsi="Arial" w:cs="Arial"/>
          <w:sz w:val="22"/>
          <w:szCs w:val="22"/>
        </w:rPr>
        <w:t xml:space="preserve">the </w:t>
      </w:r>
      <w:r w:rsidR="0012223F" w:rsidRPr="00920804">
        <w:rPr>
          <w:rFonts w:ascii="Arial" w:hAnsi="Arial" w:cs="Arial"/>
          <w:sz w:val="22"/>
          <w:szCs w:val="22"/>
        </w:rPr>
        <w:t>approach of the Lord President to their meani</w:t>
      </w:r>
      <w:r w:rsidR="009814CE" w:rsidRPr="00920804">
        <w:rPr>
          <w:rFonts w:ascii="Arial" w:hAnsi="Arial" w:cs="Arial"/>
          <w:sz w:val="22"/>
          <w:szCs w:val="22"/>
        </w:rPr>
        <w:t>ng will be as follows.</w:t>
      </w:r>
    </w:p>
    <w:p w14:paraId="3FEBE4B4" w14:textId="77777777" w:rsidR="00CE1FEA" w:rsidRPr="00920804" w:rsidRDefault="00CE1FEA" w:rsidP="00D87FB7">
      <w:pPr>
        <w:spacing w:after="0"/>
        <w:ind w:left="360"/>
        <w:contextualSpacing/>
        <w:jc w:val="both"/>
        <w:rPr>
          <w:rFonts w:ascii="Arial" w:hAnsi="Arial" w:cs="Arial"/>
          <w:sz w:val="22"/>
          <w:szCs w:val="22"/>
        </w:rPr>
      </w:pPr>
    </w:p>
    <w:p w14:paraId="60838156" w14:textId="6BE97B92" w:rsidR="00721BEA" w:rsidRPr="00D34F49" w:rsidRDefault="00721BEA" w:rsidP="00D34F49">
      <w:pPr>
        <w:numPr>
          <w:ilvl w:val="0"/>
          <w:numId w:val="1"/>
        </w:numPr>
        <w:spacing w:after="0"/>
        <w:contextualSpacing/>
        <w:jc w:val="both"/>
        <w:rPr>
          <w:rFonts w:ascii="Arial" w:hAnsi="Arial" w:cs="Arial"/>
          <w:sz w:val="22"/>
          <w:szCs w:val="22"/>
        </w:rPr>
      </w:pPr>
      <w:r w:rsidRPr="00D34F49">
        <w:rPr>
          <w:rFonts w:ascii="Arial" w:hAnsi="Arial" w:cs="Arial"/>
          <w:sz w:val="22"/>
          <w:szCs w:val="22"/>
        </w:rPr>
        <w:t xml:space="preserve">Before reaching a conclusion about how the Lord President thinks the term “consumer” should be interpreted, </w:t>
      </w:r>
      <w:r w:rsidR="00627877" w:rsidRPr="00D34F49">
        <w:rPr>
          <w:rFonts w:ascii="Arial" w:hAnsi="Arial" w:cs="Arial"/>
          <w:sz w:val="22"/>
          <w:szCs w:val="22"/>
        </w:rPr>
        <w:t xml:space="preserve">he would like </w:t>
      </w:r>
      <w:r w:rsidRPr="00D34F49">
        <w:rPr>
          <w:rFonts w:ascii="Arial" w:hAnsi="Arial" w:cs="Arial"/>
          <w:sz w:val="22"/>
          <w:szCs w:val="22"/>
        </w:rPr>
        <w:t>to give the regulators and others an opportunity to comment on what they think this important term means. This will help to ascertain if all the regulatory authorities have a clear and consistent understanding of what “consumer” in the context of the Act means. If not, the Lord President will consider how this matter should be resolved and if any further guidance would be beneficial.</w:t>
      </w:r>
    </w:p>
    <w:p w14:paraId="7DB22A8A" w14:textId="77777777" w:rsidR="00DB27CC" w:rsidRDefault="00DB27CC" w:rsidP="007C5DDB">
      <w:pPr>
        <w:spacing w:after="0"/>
        <w:ind w:left="360"/>
        <w:contextualSpacing/>
        <w:jc w:val="both"/>
        <w:rPr>
          <w:rFonts w:ascii="Arial" w:hAnsi="Arial" w:cs="Arial"/>
          <w:sz w:val="22"/>
          <w:szCs w:val="22"/>
        </w:rPr>
      </w:pPr>
    </w:p>
    <w:p w14:paraId="0C3548D2" w14:textId="6D93AC20" w:rsidR="007E0320" w:rsidRDefault="00327A78" w:rsidP="005B733E">
      <w:pPr>
        <w:numPr>
          <w:ilvl w:val="0"/>
          <w:numId w:val="1"/>
        </w:numPr>
        <w:spacing w:after="0"/>
        <w:contextualSpacing/>
        <w:jc w:val="both"/>
        <w:rPr>
          <w:rFonts w:ascii="Arial" w:hAnsi="Arial" w:cs="Arial"/>
          <w:sz w:val="22"/>
          <w:szCs w:val="22"/>
        </w:rPr>
      </w:pPr>
      <w:r>
        <w:rPr>
          <w:rFonts w:ascii="Arial" w:hAnsi="Arial" w:cs="Arial"/>
          <w:sz w:val="22"/>
          <w:szCs w:val="22"/>
        </w:rPr>
        <w:t>The Lord President will apply the explanation of</w:t>
      </w:r>
      <w:r w:rsidR="005D29F0">
        <w:rPr>
          <w:rFonts w:ascii="Arial" w:hAnsi="Arial" w:cs="Arial"/>
          <w:sz w:val="22"/>
          <w:szCs w:val="22"/>
        </w:rPr>
        <w:t xml:space="preserve"> </w:t>
      </w:r>
      <w:r w:rsidR="000E0F94">
        <w:rPr>
          <w:rFonts w:ascii="Arial" w:hAnsi="Arial" w:cs="Arial"/>
          <w:sz w:val="22"/>
          <w:szCs w:val="22"/>
        </w:rPr>
        <w:t>“</w:t>
      </w:r>
      <w:r w:rsidR="005D29F0">
        <w:rPr>
          <w:rFonts w:ascii="Arial" w:hAnsi="Arial" w:cs="Arial"/>
          <w:sz w:val="22"/>
          <w:szCs w:val="22"/>
        </w:rPr>
        <w:t>public interest</w:t>
      </w:r>
      <w:r w:rsidR="000E0F94">
        <w:rPr>
          <w:rFonts w:ascii="Arial" w:hAnsi="Arial" w:cs="Arial"/>
          <w:sz w:val="22"/>
          <w:szCs w:val="22"/>
        </w:rPr>
        <w:t>”</w:t>
      </w:r>
      <w:r w:rsidR="005D29F0">
        <w:rPr>
          <w:rFonts w:ascii="Arial" w:hAnsi="Arial" w:cs="Arial"/>
          <w:sz w:val="22"/>
          <w:szCs w:val="22"/>
        </w:rPr>
        <w:t xml:space="preserve"> set out in the </w:t>
      </w:r>
      <w:r w:rsidR="001023D2">
        <w:rPr>
          <w:rFonts w:ascii="Arial" w:hAnsi="Arial" w:cs="Arial"/>
          <w:sz w:val="22"/>
          <w:szCs w:val="22"/>
        </w:rPr>
        <w:t>Po</w:t>
      </w:r>
      <w:r w:rsidR="005D29F0">
        <w:rPr>
          <w:rFonts w:ascii="Arial" w:hAnsi="Arial" w:cs="Arial"/>
          <w:sz w:val="22"/>
          <w:szCs w:val="22"/>
        </w:rPr>
        <w:t xml:space="preserve">licy </w:t>
      </w:r>
      <w:r w:rsidR="001023D2">
        <w:rPr>
          <w:rFonts w:ascii="Arial" w:hAnsi="Arial" w:cs="Arial"/>
          <w:sz w:val="22"/>
          <w:szCs w:val="22"/>
        </w:rPr>
        <w:t>M</w:t>
      </w:r>
      <w:r w:rsidR="005D29F0">
        <w:rPr>
          <w:rFonts w:ascii="Arial" w:hAnsi="Arial" w:cs="Arial"/>
          <w:sz w:val="22"/>
          <w:szCs w:val="22"/>
        </w:rPr>
        <w:t xml:space="preserve">emorandum for the 2025 </w:t>
      </w:r>
      <w:r w:rsidR="00ED39FB">
        <w:rPr>
          <w:rFonts w:ascii="Arial" w:hAnsi="Arial" w:cs="Arial"/>
          <w:sz w:val="22"/>
          <w:szCs w:val="22"/>
        </w:rPr>
        <w:t>A</w:t>
      </w:r>
      <w:r w:rsidR="005D29F0">
        <w:rPr>
          <w:rFonts w:ascii="Arial" w:hAnsi="Arial" w:cs="Arial"/>
          <w:sz w:val="22"/>
          <w:szCs w:val="22"/>
        </w:rPr>
        <w:t>ct</w:t>
      </w:r>
      <w:r w:rsidR="00ED39FB">
        <w:rPr>
          <w:rFonts w:ascii="Arial" w:hAnsi="Arial" w:cs="Arial"/>
          <w:sz w:val="22"/>
          <w:szCs w:val="22"/>
        </w:rPr>
        <w:t>. This states</w:t>
      </w:r>
      <w:r w:rsidR="005D29F0">
        <w:rPr>
          <w:rFonts w:ascii="Arial" w:hAnsi="Arial" w:cs="Arial"/>
          <w:sz w:val="22"/>
          <w:szCs w:val="22"/>
        </w:rPr>
        <w:t>:</w:t>
      </w:r>
    </w:p>
    <w:p w14:paraId="093986D0" w14:textId="77777777" w:rsidR="001023D2" w:rsidRDefault="001023D2" w:rsidP="007C5DDB">
      <w:pPr>
        <w:spacing w:after="0"/>
        <w:ind w:left="360"/>
        <w:contextualSpacing/>
        <w:jc w:val="both"/>
        <w:rPr>
          <w:rFonts w:ascii="Arial" w:hAnsi="Arial" w:cs="Arial"/>
          <w:sz w:val="22"/>
          <w:szCs w:val="22"/>
        </w:rPr>
      </w:pPr>
    </w:p>
    <w:p w14:paraId="053BDBEA" w14:textId="64D9272B" w:rsidR="000057C2" w:rsidRPr="008825A6" w:rsidRDefault="003E0FF9" w:rsidP="00920804">
      <w:pPr>
        <w:spacing w:after="0"/>
        <w:ind w:left="360"/>
        <w:contextualSpacing/>
        <w:jc w:val="both"/>
        <w:rPr>
          <w:rFonts w:ascii="Arial" w:hAnsi="Arial" w:cs="Arial"/>
          <w:sz w:val="22"/>
          <w:szCs w:val="22"/>
        </w:rPr>
      </w:pPr>
      <w:r>
        <w:rPr>
          <w:rFonts w:ascii="Arial" w:hAnsi="Arial" w:cs="Arial"/>
          <w:sz w:val="22"/>
          <w:szCs w:val="22"/>
        </w:rPr>
        <w:t>“</w:t>
      </w:r>
      <w:r w:rsidRPr="00ED39FB">
        <w:rPr>
          <w:rFonts w:ascii="Arial" w:hAnsi="Arial" w:cs="Arial"/>
          <w:i/>
          <w:iCs/>
          <w:sz w:val="22"/>
          <w:szCs w:val="22"/>
        </w:rPr>
        <w:t>The ‘public interest’ means ‘objectives and actions for the collective benefit and good of current and future citizens in achieving and maintaining those fundamentals of society that are regarded by them as essential to their common security and well-being, and to their legitimate participation in society. There must be a public interest in ensuring that the basic needs of all citizens are satisfied.</w:t>
      </w:r>
      <w:r w:rsidR="00920804" w:rsidRPr="00ED39FB">
        <w:rPr>
          <w:rFonts w:ascii="Arial" w:hAnsi="Arial" w:cs="Arial"/>
          <w:i/>
          <w:iCs/>
          <w:sz w:val="22"/>
          <w:szCs w:val="22"/>
        </w:rPr>
        <w:t>”</w:t>
      </w:r>
      <w:r w:rsidR="00EF2F44" w:rsidRPr="00ED39FB">
        <w:rPr>
          <w:rFonts w:ascii="Arial" w:hAnsi="Arial" w:cs="Arial"/>
          <w:i/>
          <w:iCs/>
          <w:sz w:val="22"/>
          <w:szCs w:val="22"/>
          <w:vertAlign w:val="superscript"/>
        </w:rPr>
        <w:footnoteReference w:id="10"/>
      </w:r>
    </w:p>
    <w:p w14:paraId="52989F61" w14:textId="77777777" w:rsidR="003773F7" w:rsidRPr="008825A6" w:rsidRDefault="003773F7" w:rsidP="003773F7">
      <w:pPr>
        <w:ind w:left="360"/>
        <w:contextualSpacing/>
        <w:jc w:val="both"/>
        <w:rPr>
          <w:rFonts w:ascii="Arial" w:hAnsi="Arial" w:cs="Arial"/>
          <w:sz w:val="22"/>
          <w:szCs w:val="22"/>
        </w:rPr>
      </w:pPr>
    </w:p>
    <w:p w14:paraId="67BBE7E4" w14:textId="6934800F" w:rsidR="00DC4DE9" w:rsidRPr="008825A6" w:rsidRDefault="00772AB5" w:rsidP="003773F7">
      <w:pPr>
        <w:numPr>
          <w:ilvl w:val="0"/>
          <w:numId w:val="1"/>
        </w:numPr>
        <w:spacing w:after="0"/>
        <w:contextualSpacing/>
        <w:jc w:val="both"/>
        <w:rPr>
          <w:rFonts w:ascii="Arial" w:hAnsi="Arial" w:cs="Arial"/>
          <w:sz w:val="22"/>
          <w:szCs w:val="22"/>
        </w:rPr>
      </w:pPr>
      <w:r>
        <w:rPr>
          <w:rFonts w:ascii="Arial" w:hAnsi="Arial" w:cs="Arial"/>
          <w:sz w:val="22"/>
          <w:szCs w:val="22"/>
        </w:rPr>
        <w:t>The r</w:t>
      </w:r>
      <w:r w:rsidR="00DC4DE9" w:rsidRPr="008825A6">
        <w:rPr>
          <w:rFonts w:ascii="Arial" w:hAnsi="Arial" w:cs="Arial"/>
          <w:sz w:val="22"/>
          <w:szCs w:val="22"/>
        </w:rPr>
        <w:t xml:space="preserve">egulatory authorities </w:t>
      </w:r>
      <w:r w:rsidR="00216439" w:rsidRPr="008825A6">
        <w:rPr>
          <w:rFonts w:ascii="Arial" w:hAnsi="Arial" w:cs="Arial"/>
          <w:sz w:val="22"/>
          <w:szCs w:val="22"/>
        </w:rPr>
        <w:t>should</w:t>
      </w:r>
      <w:r w:rsidR="00DC4DE9" w:rsidRPr="008825A6">
        <w:rPr>
          <w:rFonts w:ascii="Arial" w:hAnsi="Arial" w:cs="Arial"/>
          <w:sz w:val="22"/>
          <w:szCs w:val="22"/>
        </w:rPr>
        <w:t xml:space="preserve"> promote and protect the interests of consumers</w:t>
      </w:r>
      <w:r w:rsidR="0083058A">
        <w:rPr>
          <w:rFonts w:ascii="Arial" w:hAnsi="Arial" w:cs="Arial"/>
          <w:sz w:val="22"/>
          <w:szCs w:val="22"/>
        </w:rPr>
        <w:t xml:space="preserve"> </w:t>
      </w:r>
      <w:r w:rsidR="00DC4DE9" w:rsidRPr="008825A6">
        <w:rPr>
          <w:rFonts w:ascii="Arial" w:hAnsi="Arial" w:cs="Arial"/>
          <w:sz w:val="22"/>
          <w:szCs w:val="22"/>
        </w:rPr>
        <w:t xml:space="preserve"> and the wider public by:</w:t>
      </w:r>
    </w:p>
    <w:p w14:paraId="27A8978F" w14:textId="77777777" w:rsidR="00DC4DE9" w:rsidRPr="008825A6" w:rsidRDefault="00DC4DE9" w:rsidP="005B733E">
      <w:pPr>
        <w:spacing w:after="0"/>
        <w:ind w:left="360"/>
        <w:contextualSpacing/>
        <w:jc w:val="both"/>
        <w:rPr>
          <w:rFonts w:ascii="Arial" w:hAnsi="Arial" w:cs="Arial"/>
          <w:sz w:val="22"/>
          <w:szCs w:val="22"/>
        </w:rPr>
      </w:pPr>
    </w:p>
    <w:p w14:paraId="47BB51BE" w14:textId="7CADDAD2" w:rsidR="00DC4DE9" w:rsidRPr="008825A6" w:rsidRDefault="00587A4F" w:rsidP="00DC4DE9">
      <w:pPr>
        <w:numPr>
          <w:ilvl w:val="1"/>
          <w:numId w:val="1"/>
        </w:numPr>
        <w:spacing w:after="0"/>
        <w:contextualSpacing/>
        <w:jc w:val="both"/>
        <w:rPr>
          <w:rFonts w:ascii="Arial" w:hAnsi="Arial" w:cs="Arial"/>
          <w:sz w:val="22"/>
          <w:szCs w:val="22"/>
        </w:rPr>
      </w:pPr>
      <w:r>
        <w:rPr>
          <w:rFonts w:ascii="Arial" w:hAnsi="Arial" w:cs="Arial"/>
          <w:sz w:val="22"/>
          <w:szCs w:val="22"/>
        </w:rPr>
        <w:t xml:space="preserve">Subject to any statutory requirements </w:t>
      </w:r>
      <w:r w:rsidR="00E90291">
        <w:rPr>
          <w:rFonts w:ascii="Arial" w:hAnsi="Arial" w:cs="Arial"/>
          <w:sz w:val="22"/>
          <w:szCs w:val="22"/>
        </w:rPr>
        <w:t xml:space="preserve">which may govern the process, </w:t>
      </w:r>
      <w:r w:rsidR="00A57450">
        <w:rPr>
          <w:rFonts w:ascii="Arial" w:hAnsi="Arial" w:cs="Arial"/>
          <w:sz w:val="22"/>
          <w:szCs w:val="22"/>
        </w:rPr>
        <w:t xml:space="preserve">and </w:t>
      </w:r>
      <w:r w:rsidR="002F5DE7">
        <w:rPr>
          <w:rFonts w:ascii="Arial" w:hAnsi="Arial" w:cs="Arial"/>
          <w:sz w:val="22"/>
          <w:szCs w:val="22"/>
        </w:rPr>
        <w:t xml:space="preserve">where it is appropriate, </w:t>
      </w:r>
      <w:r w:rsidR="008D08D3">
        <w:rPr>
          <w:rFonts w:ascii="Arial" w:hAnsi="Arial" w:cs="Arial"/>
          <w:sz w:val="22"/>
          <w:szCs w:val="22"/>
        </w:rPr>
        <w:t>conducting</w:t>
      </w:r>
      <w:r w:rsidR="008D08D3" w:rsidRPr="008825A6">
        <w:rPr>
          <w:rFonts w:ascii="Arial" w:hAnsi="Arial" w:cs="Arial"/>
          <w:sz w:val="22"/>
          <w:szCs w:val="22"/>
        </w:rPr>
        <w:t xml:space="preserve"> </w:t>
      </w:r>
      <w:r w:rsidR="00DC4DE9" w:rsidRPr="008825A6">
        <w:rPr>
          <w:rFonts w:ascii="Arial" w:hAnsi="Arial" w:cs="Arial"/>
          <w:sz w:val="22"/>
          <w:szCs w:val="22"/>
        </w:rPr>
        <w:t xml:space="preserve">public consultations where significant changes to </w:t>
      </w:r>
      <w:r w:rsidR="00AC2DC9">
        <w:rPr>
          <w:rFonts w:ascii="Arial" w:hAnsi="Arial" w:cs="Arial"/>
          <w:sz w:val="22"/>
          <w:szCs w:val="22"/>
        </w:rPr>
        <w:t xml:space="preserve">regulatory </w:t>
      </w:r>
      <w:r w:rsidR="00DC4DE9" w:rsidRPr="008825A6">
        <w:rPr>
          <w:rFonts w:ascii="Arial" w:hAnsi="Arial" w:cs="Arial"/>
          <w:sz w:val="22"/>
          <w:szCs w:val="22"/>
        </w:rPr>
        <w:t>rules, guidance or working practices are proposed</w:t>
      </w:r>
      <w:r w:rsidR="00A57450">
        <w:rPr>
          <w:rFonts w:ascii="Arial" w:hAnsi="Arial" w:cs="Arial"/>
          <w:sz w:val="22"/>
          <w:szCs w:val="22"/>
        </w:rPr>
        <w:t xml:space="preserve">. This ensures </w:t>
      </w:r>
      <w:r w:rsidR="00B94375">
        <w:rPr>
          <w:rFonts w:ascii="Arial" w:hAnsi="Arial" w:cs="Arial"/>
          <w:sz w:val="22"/>
          <w:szCs w:val="22"/>
        </w:rPr>
        <w:t xml:space="preserve">that </w:t>
      </w:r>
      <w:r w:rsidR="00542C9F">
        <w:rPr>
          <w:rFonts w:ascii="Arial" w:hAnsi="Arial" w:cs="Arial"/>
          <w:sz w:val="22"/>
          <w:szCs w:val="22"/>
        </w:rPr>
        <w:t>the interests of consumers and the wider public can be taken into account</w:t>
      </w:r>
      <w:r w:rsidR="00F43B70">
        <w:rPr>
          <w:rFonts w:ascii="Arial" w:hAnsi="Arial" w:cs="Arial"/>
          <w:sz w:val="22"/>
          <w:szCs w:val="22"/>
        </w:rPr>
        <w:t>.</w:t>
      </w:r>
    </w:p>
    <w:p w14:paraId="42F9E484" w14:textId="01D28BDA" w:rsidR="00DC4DE9" w:rsidRPr="008825A6" w:rsidRDefault="00325958" w:rsidP="00DC4DE9">
      <w:pPr>
        <w:numPr>
          <w:ilvl w:val="1"/>
          <w:numId w:val="1"/>
        </w:numPr>
        <w:spacing w:after="0"/>
        <w:contextualSpacing/>
        <w:jc w:val="both"/>
        <w:rPr>
          <w:rFonts w:ascii="Arial" w:hAnsi="Arial" w:cs="Arial"/>
          <w:sz w:val="22"/>
          <w:szCs w:val="22"/>
        </w:rPr>
      </w:pPr>
      <w:r>
        <w:rPr>
          <w:rFonts w:ascii="Arial" w:hAnsi="Arial" w:cs="Arial"/>
          <w:sz w:val="22"/>
          <w:szCs w:val="22"/>
        </w:rPr>
        <w:t>Where appropriate, e</w:t>
      </w:r>
      <w:r w:rsidR="00DC4DE9" w:rsidRPr="008825A6">
        <w:rPr>
          <w:rFonts w:ascii="Arial" w:hAnsi="Arial" w:cs="Arial"/>
          <w:sz w:val="22"/>
          <w:szCs w:val="22"/>
        </w:rPr>
        <w:t>ngaging with bodies that represent consumer interests</w:t>
      </w:r>
      <w:r w:rsidR="00C34269">
        <w:rPr>
          <w:rFonts w:ascii="Arial" w:hAnsi="Arial" w:cs="Arial"/>
          <w:sz w:val="22"/>
          <w:szCs w:val="22"/>
        </w:rPr>
        <w:t xml:space="preserve">, such as the </w:t>
      </w:r>
      <w:r w:rsidR="00204E3B" w:rsidRPr="00D34F49">
        <w:rPr>
          <w:rFonts w:ascii="Arial" w:hAnsi="Arial" w:cs="Arial"/>
          <w:sz w:val="22"/>
          <w:szCs w:val="22"/>
        </w:rPr>
        <w:t>SLCC’s independent advisory panel</w:t>
      </w:r>
      <w:r w:rsidR="00D34F49" w:rsidRPr="00D34F49">
        <w:rPr>
          <w:rFonts w:ascii="Arial" w:hAnsi="Arial" w:cs="Arial"/>
          <w:sz w:val="22"/>
          <w:szCs w:val="22"/>
        </w:rPr>
        <w:t xml:space="preserve">, now known as </w:t>
      </w:r>
      <w:r w:rsidR="00204E3B" w:rsidRPr="00D34F49">
        <w:rPr>
          <w:rFonts w:ascii="Arial" w:hAnsi="Arial" w:cs="Arial"/>
          <w:sz w:val="22"/>
          <w:szCs w:val="22"/>
        </w:rPr>
        <w:t>the Scottish Legal Services Consumer Panel</w:t>
      </w:r>
      <w:r w:rsidR="00D34F49" w:rsidRPr="00D34F49">
        <w:rPr>
          <w:rFonts w:ascii="Arial" w:hAnsi="Arial" w:cs="Arial"/>
          <w:sz w:val="22"/>
          <w:szCs w:val="22"/>
        </w:rPr>
        <w:t>,</w:t>
      </w:r>
      <w:r w:rsidR="0064107D">
        <w:rPr>
          <w:rFonts w:ascii="Arial" w:hAnsi="Arial" w:cs="Arial"/>
          <w:sz w:val="22"/>
          <w:szCs w:val="22"/>
        </w:rPr>
        <w:t xml:space="preserve"> and Consumer Scotland</w:t>
      </w:r>
      <w:r w:rsidR="009A79F0">
        <w:rPr>
          <w:rFonts w:ascii="Arial" w:hAnsi="Arial" w:cs="Arial"/>
          <w:sz w:val="22"/>
          <w:szCs w:val="22"/>
        </w:rPr>
        <w:t xml:space="preserve"> </w:t>
      </w:r>
      <w:r w:rsidR="0063161E">
        <w:rPr>
          <w:rFonts w:ascii="Arial" w:hAnsi="Arial" w:cs="Arial"/>
          <w:sz w:val="22"/>
          <w:szCs w:val="22"/>
        </w:rPr>
        <w:t xml:space="preserve">about </w:t>
      </w:r>
      <w:r w:rsidR="00B74752">
        <w:rPr>
          <w:rFonts w:ascii="Arial" w:hAnsi="Arial" w:cs="Arial"/>
          <w:sz w:val="22"/>
          <w:szCs w:val="22"/>
        </w:rPr>
        <w:t>what is</w:t>
      </w:r>
      <w:r w:rsidR="007956DC">
        <w:rPr>
          <w:rFonts w:ascii="Arial" w:hAnsi="Arial" w:cs="Arial"/>
          <w:sz w:val="22"/>
          <w:szCs w:val="22"/>
        </w:rPr>
        <w:t xml:space="preserve"> </w:t>
      </w:r>
      <w:r w:rsidR="000A017C">
        <w:rPr>
          <w:rFonts w:ascii="Arial" w:hAnsi="Arial" w:cs="Arial"/>
          <w:sz w:val="22"/>
          <w:szCs w:val="22"/>
        </w:rPr>
        <w:t>important</w:t>
      </w:r>
      <w:r w:rsidR="007956DC">
        <w:rPr>
          <w:rFonts w:ascii="Arial" w:hAnsi="Arial" w:cs="Arial"/>
          <w:sz w:val="22"/>
          <w:szCs w:val="22"/>
        </w:rPr>
        <w:t xml:space="preserve"> to consumers and </w:t>
      </w:r>
      <w:r w:rsidR="00DC4DE9" w:rsidRPr="008825A6">
        <w:rPr>
          <w:rFonts w:ascii="Arial" w:hAnsi="Arial" w:cs="Arial"/>
          <w:sz w:val="22"/>
          <w:szCs w:val="22"/>
        </w:rPr>
        <w:t>how best to take ac</w:t>
      </w:r>
      <w:r w:rsidR="007956DC">
        <w:rPr>
          <w:rFonts w:ascii="Arial" w:hAnsi="Arial" w:cs="Arial"/>
          <w:sz w:val="22"/>
          <w:szCs w:val="22"/>
        </w:rPr>
        <w:t xml:space="preserve">count of </w:t>
      </w:r>
      <w:r w:rsidR="000A017C">
        <w:rPr>
          <w:rFonts w:ascii="Arial" w:hAnsi="Arial" w:cs="Arial"/>
          <w:sz w:val="22"/>
          <w:szCs w:val="22"/>
        </w:rPr>
        <w:t>consumers’</w:t>
      </w:r>
      <w:r w:rsidR="000A017C" w:rsidRPr="008825A6">
        <w:rPr>
          <w:rFonts w:ascii="Arial" w:hAnsi="Arial" w:cs="Arial"/>
          <w:sz w:val="22"/>
          <w:szCs w:val="22"/>
        </w:rPr>
        <w:t xml:space="preserve"> </w:t>
      </w:r>
      <w:r w:rsidR="007956DC">
        <w:rPr>
          <w:rFonts w:ascii="Arial" w:hAnsi="Arial" w:cs="Arial"/>
          <w:sz w:val="22"/>
          <w:szCs w:val="22"/>
        </w:rPr>
        <w:t>views</w:t>
      </w:r>
      <w:r w:rsidR="00DC4DE9" w:rsidRPr="008825A6">
        <w:rPr>
          <w:rFonts w:ascii="Arial" w:hAnsi="Arial" w:cs="Arial"/>
          <w:sz w:val="22"/>
          <w:szCs w:val="22"/>
        </w:rPr>
        <w:t xml:space="preserve">. </w:t>
      </w:r>
    </w:p>
    <w:p w14:paraId="079B4642" w14:textId="26734086" w:rsidR="00D235DA" w:rsidRPr="00A209FD" w:rsidRDefault="00DC4DE9" w:rsidP="00A209FD">
      <w:pPr>
        <w:numPr>
          <w:ilvl w:val="1"/>
          <w:numId w:val="1"/>
        </w:numPr>
        <w:spacing w:after="0"/>
        <w:contextualSpacing/>
        <w:jc w:val="both"/>
        <w:rPr>
          <w:rFonts w:ascii="Arial" w:hAnsi="Arial" w:cs="Arial"/>
          <w:sz w:val="22"/>
          <w:szCs w:val="22"/>
        </w:rPr>
      </w:pPr>
      <w:r w:rsidRPr="008825A6">
        <w:rPr>
          <w:rFonts w:ascii="Arial" w:hAnsi="Arial" w:cs="Arial"/>
          <w:sz w:val="22"/>
          <w:szCs w:val="22"/>
        </w:rPr>
        <w:t>Working together</w:t>
      </w:r>
      <w:r w:rsidR="00226FD5">
        <w:rPr>
          <w:rFonts w:ascii="Arial" w:hAnsi="Arial" w:cs="Arial"/>
          <w:sz w:val="22"/>
          <w:szCs w:val="22"/>
        </w:rPr>
        <w:t>, where appropriate,</w:t>
      </w:r>
      <w:r w:rsidRPr="008825A6">
        <w:rPr>
          <w:rFonts w:ascii="Arial" w:hAnsi="Arial" w:cs="Arial"/>
          <w:sz w:val="22"/>
          <w:szCs w:val="22"/>
        </w:rPr>
        <w:t xml:space="preserve"> to share best practice</w:t>
      </w:r>
      <w:r w:rsidR="00226FD5">
        <w:rPr>
          <w:rFonts w:ascii="Arial" w:hAnsi="Arial" w:cs="Arial"/>
          <w:sz w:val="22"/>
          <w:szCs w:val="22"/>
        </w:rPr>
        <w:t>s</w:t>
      </w:r>
      <w:r w:rsidRPr="008825A6">
        <w:rPr>
          <w:rFonts w:ascii="Arial" w:hAnsi="Arial" w:cs="Arial"/>
          <w:sz w:val="22"/>
          <w:szCs w:val="22"/>
        </w:rPr>
        <w:t xml:space="preserve"> </w:t>
      </w:r>
      <w:r w:rsidR="0055081B">
        <w:rPr>
          <w:rFonts w:ascii="Arial" w:hAnsi="Arial" w:cs="Arial"/>
          <w:sz w:val="22"/>
          <w:szCs w:val="22"/>
        </w:rPr>
        <w:t xml:space="preserve">to </w:t>
      </w:r>
      <w:r w:rsidR="00927E16">
        <w:rPr>
          <w:rFonts w:ascii="Arial" w:hAnsi="Arial" w:cs="Arial"/>
          <w:sz w:val="22"/>
          <w:szCs w:val="22"/>
        </w:rPr>
        <w:t xml:space="preserve">help </w:t>
      </w:r>
      <w:r w:rsidR="0055081B">
        <w:rPr>
          <w:rFonts w:ascii="Arial" w:hAnsi="Arial" w:cs="Arial"/>
          <w:sz w:val="22"/>
          <w:szCs w:val="22"/>
        </w:rPr>
        <w:t>inform</w:t>
      </w:r>
      <w:r w:rsidRPr="008825A6">
        <w:rPr>
          <w:rFonts w:ascii="Arial" w:hAnsi="Arial" w:cs="Arial"/>
          <w:sz w:val="22"/>
          <w:szCs w:val="22"/>
        </w:rPr>
        <w:t xml:space="preserve"> how </w:t>
      </w:r>
      <w:r w:rsidR="009963D1">
        <w:rPr>
          <w:rFonts w:ascii="Arial" w:hAnsi="Arial" w:cs="Arial"/>
          <w:sz w:val="22"/>
          <w:szCs w:val="22"/>
        </w:rPr>
        <w:t xml:space="preserve">each authority </w:t>
      </w:r>
      <w:r w:rsidR="00055DB4">
        <w:rPr>
          <w:rFonts w:ascii="Arial" w:hAnsi="Arial" w:cs="Arial"/>
          <w:sz w:val="22"/>
          <w:szCs w:val="22"/>
        </w:rPr>
        <w:t>can</w:t>
      </w:r>
      <w:r w:rsidR="00840394">
        <w:rPr>
          <w:rFonts w:ascii="Arial" w:hAnsi="Arial" w:cs="Arial"/>
          <w:sz w:val="22"/>
          <w:szCs w:val="22"/>
        </w:rPr>
        <w:t xml:space="preserve"> satisfy</w:t>
      </w:r>
      <w:r w:rsidR="00055DB4">
        <w:rPr>
          <w:rFonts w:ascii="Arial" w:hAnsi="Arial" w:cs="Arial"/>
          <w:sz w:val="22"/>
          <w:szCs w:val="22"/>
        </w:rPr>
        <w:t xml:space="preserve"> this objective</w:t>
      </w:r>
      <w:r w:rsidR="00010282">
        <w:rPr>
          <w:rFonts w:ascii="Arial" w:hAnsi="Arial" w:cs="Arial"/>
          <w:sz w:val="22"/>
          <w:szCs w:val="22"/>
        </w:rPr>
        <w:t>.</w:t>
      </w:r>
    </w:p>
    <w:p w14:paraId="74EBCF15" w14:textId="77777777" w:rsidR="00394D62" w:rsidRDefault="00394D62" w:rsidP="00D235DA">
      <w:pPr>
        <w:spacing w:after="0"/>
        <w:jc w:val="both"/>
        <w:rPr>
          <w:rFonts w:ascii="Arial" w:hAnsi="Arial" w:cs="Arial"/>
          <w:sz w:val="22"/>
          <w:szCs w:val="22"/>
          <w:u w:val="single"/>
        </w:rPr>
      </w:pPr>
    </w:p>
    <w:p w14:paraId="5FE0C768" w14:textId="0675EC02" w:rsidR="00BD3A7F" w:rsidRPr="00E61DF7" w:rsidRDefault="00D235DA" w:rsidP="00D235DA">
      <w:pPr>
        <w:spacing w:after="0"/>
        <w:jc w:val="both"/>
        <w:rPr>
          <w:rFonts w:ascii="Arial" w:hAnsi="Arial" w:cs="Arial"/>
          <w:b/>
          <w:bCs/>
          <w:color w:val="404243"/>
          <w:sz w:val="22"/>
          <w:szCs w:val="22"/>
          <w:shd w:val="clear" w:color="auto" w:fill="FFFFFF"/>
        </w:rPr>
      </w:pPr>
      <w:r w:rsidRPr="00E61DF7">
        <w:rPr>
          <w:rFonts w:ascii="Arial" w:hAnsi="Arial" w:cs="Arial"/>
          <w:b/>
          <w:bCs/>
          <w:sz w:val="22"/>
          <w:szCs w:val="22"/>
        </w:rPr>
        <w:t>Objective 3: to promote access to justice</w:t>
      </w:r>
    </w:p>
    <w:p w14:paraId="4760BBBD" w14:textId="77777777" w:rsidR="00D235DA" w:rsidRPr="008825A6" w:rsidRDefault="00D235DA" w:rsidP="00F30C19">
      <w:pPr>
        <w:spacing w:after="0"/>
        <w:contextualSpacing/>
        <w:jc w:val="both"/>
        <w:rPr>
          <w:rFonts w:ascii="Arial" w:hAnsi="Arial" w:cs="Arial"/>
          <w:sz w:val="22"/>
          <w:szCs w:val="22"/>
        </w:rPr>
      </w:pPr>
    </w:p>
    <w:p w14:paraId="52965406" w14:textId="1B54D4BB" w:rsidR="00562870" w:rsidRPr="00627877" w:rsidRDefault="0028729F" w:rsidP="00F5487F">
      <w:pPr>
        <w:numPr>
          <w:ilvl w:val="0"/>
          <w:numId w:val="1"/>
        </w:numPr>
        <w:spacing w:after="0"/>
        <w:contextualSpacing/>
        <w:jc w:val="both"/>
        <w:rPr>
          <w:rFonts w:ascii="Arial" w:hAnsi="Arial" w:cs="Arial"/>
          <w:sz w:val="22"/>
          <w:szCs w:val="22"/>
        </w:rPr>
      </w:pPr>
      <w:r w:rsidRPr="008825A6">
        <w:rPr>
          <w:rFonts w:ascii="Arial" w:hAnsi="Arial" w:cs="Arial"/>
          <w:sz w:val="22"/>
          <w:szCs w:val="22"/>
        </w:rPr>
        <w:t>Access to justice</w:t>
      </w:r>
      <w:r w:rsidR="00C800C3" w:rsidRPr="008825A6">
        <w:rPr>
          <w:rFonts w:ascii="Arial" w:hAnsi="Arial" w:cs="Arial"/>
          <w:sz w:val="22"/>
          <w:szCs w:val="22"/>
        </w:rPr>
        <w:t xml:space="preserve"> </w:t>
      </w:r>
      <w:r w:rsidR="009E494F">
        <w:rPr>
          <w:rFonts w:ascii="Arial" w:hAnsi="Arial" w:cs="Arial"/>
          <w:sz w:val="22"/>
          <w:szCs w:val="22"/>
        </w:rPr>
        <w:t xml:space="preserve">includes </w:t>
      </w:r>
      <w:r w:rsidRPr="008825A6">
        <w:rPr>
          <w:rFonts w:ascii="Arial" w:hAnsi="Arial" w:cs="Arial"/>
          <w:sz w:val="22"/>
          <w:szCs w:val="22"/>
        </w:rPr>
        <w:t>being able to seek legal advice or services without barriers.</w:t>
      </w:r>
      <w:r w:rsidR="008D17F3" w:rsidRPr="008825A6">
        <w:rPr>
          <w:rFonts w:ascii="Arial" w:hAnsi="Arial" w:cs="Arial"/>
          <w:sz w:val="22"/>
          <w:szCs w:val="22"/>
        </w:rPr>
        <w:t xml:space="preserve"> </w:t>
      </w:r>
      <w:r w:rsidR="00F15B94">
        <w:rPr>
          <w:rFonts w:ascii="Arial" w:hAnsi="Arial" w:cs="Arial"/>
          <w:sz w:val="22"/>
          <w:szCs w:val="22"/>
        </w:rPr>
        <w:t>It</w:t>
      </w:r>
      <w:r w:rsidR="007B3053">
        <w:rPr>
          <w:rFonts w:ascii="Arial" w:hAnsi="Arial" w:cs="Arial"/>
          <w:sz w:val="22"/>
          <w:szCs w:val="22"/>
        </w:rPr>
        <w:t xml:space="preserve"> </w:t>
      </w:r>
      <w:r w:rsidR="00DA6117">
        <w:rPr>
          <w:rFonts w:ascii="Arial" w:hAnsi="Arial" w:cs="Arial"/>
          <w:sz w:val="22"/>
          <w:szCs w:val="22"/>
        </w:rPr>
        <w:t>encompasses</w:t>
      </w:r>
      <w:r w:rsidR="0095046E">
        <w:rPr>
          <w:rFonts w:ascii="Arial" w:hAnsi="Arial" w:cs="Arial"/>
          <w:sz w:val="22"/>
          <w:szCs w:val="22"/>
        </w:rPr>
        <w:t xml:space="preserve"> improving the a</w:t>
      </w:r>
      <w:r w:rsidR="00CE1BD5">
        <w:rPr>
          <w:rFonts w:ascii="Arial" w:hAnsi="Arial" w:cs="Arial"/>
          <w:sz w:val="22"/>
          <w:szCs w:val="22"/>
        </w:rPr>
        <w:t xml:space="preserve">dministration of </w:t>
      </w:r>
      <w:r w:rsidR="0095046E">
        <w:rPr>
          <w:rFonts w:ascii="Arial" w:hAnsi="Arial" w:cs="Arial"/>
          <w:sz w:val="22"/>
          <w:szCs w:val="22"/>
        </w:rPr>
        <w:t xml:space="preserve">justice. </w:t>
      </w:r>
      <w:r w:rsidR="006124F9" w:rsidRPr="008825A6">
        <w:rPr>
          <w:rFonts w:ascii="Arial" w:hAnsi="Arial" w:cs="Arial"/>
          <w:sz w:val="22"/>
          <w:szCs w:val="22"/>
        </w:rPr>
        <w:t xml:space="preserve">This objective is </w:t>
      </w:r>
      <w:r w:rsidR="00072A5C" w:rsidRPr="008825A6">
        <w:rPr>
          <w:rFonts w:ascii="Arial" w:hAnsi="Arial" w:cs="Arial"/>
          <w:sz w:val="22"/>
          <w:szCs w:val="22"/>
        </w:rPr>
        <w:t>reliant on the rule of law</w:t>
      </w:r>
      <w:r w:rsidR="00C50730">
        <w:rPr>
          <w:rFonts w:ascii="Arial" w:hAnsi="Arial" w:cs="Arial"/>
          <w:sz w:val="22"/>
          <w:szCs w:val="22"/>
        </w:rPr>
        <w:t>,</w:t>
      </w:r>
      <w:r w:rsidR="00072A5C" w:rsidRPr="008825A6">
        <w:rPr>
          <w:rFonts w:ascii="Arial" w:hAnsi="Arial" w:cs="Arial"/>
          <w:sz w:val="22"/>
          <w:szCs w:val="22"/>
        </w:rPr>
        <w:t xml:space="preserve"> which </w:t>
      </w:r>
      <w:r w:rsidR="00AA71EA" w:rsidRPr="008825A6">
        <w:rPr>
          <w:rFonts w:ascii="Arial" w:hAnsi="Arial" w:cs="Arial"/>
          <w:sz w:val="22"/>
          <w:szCs w:val="22"/>
        </w:rPr>
        <w:t xml:space="preserve">provides the necessary </w:t>
      </w:r>
      <w:r w:rsidR="00C971B3" w:rsidRPr="008825A6">
        <w:rPr>
          <w:rFonts w:ascii="Arial" w:hAnsi="Arial" w:cs="Arial"/>
          <w:sz w:val="22"/>
          <w:szCs w:val="22"/>
        </w:rPr>
        <w:t xml:space="preserve">foundation </w:t>
      </w:r>
      <w:r w:rsidR="00111D47">
        <w:rPr>
          <w:rFonts w:ascii="Arial" w:hAnsi="Arial" w:cs="Arial"/>
          <w:sz w:val="22"/>
          <w:szCs w:val="22"/>
        </w:rPr>
        <w:t>for</w:t>
      </w:r>
      <w:r w:rsidR="00C971B3" w:rsidRPr="008825A6">
        <w:rPr>
          <w:rFonts w:ascii="Arial" w:hAnsi="Arial" w:cs="Arial"/>
          <w:sz w:val="22"/>
          <w:szCs w:val="22"/>
        </w:rPr>
        <w:t xml:space="preserve"> </w:t>
      </w:r>
      <w:r w:rsidR="009954AB">
        <w:rPr>
          <w:rFonts w:ascii="Arial" w:hAnsi="Arial" w:cs="Arial"/>
          <w:sz w:val="22"/>
          <w:szCs w:val="22"/>
        </w:rPr>
        <w:t xml:space="preserve">consumers </w:t>
      </w:r>
      <w:r w:rsidR="00154075" w:rsidRPr="008825A6">
        <w:rPr>
          <w:rFonts w:ascii="Arial" w:hAnsi="Arial" w:cs="Arial"/>
          <w:sz w:val="22"/>
          <w:szCs w:val="22"/>
        </w:rPr>
        <w:t xml:space="preserve">to </w:t>
      </w:r>
      <w:r w:rsidR="00111D47">
        <w:rPr>
          <w:rFonts w:ascii="Arial" w:hAnsi="Arial" w:cs="Arial"/>
          <w:sz w:val="22"/>
          <w:szCs w:val="22"/>
        </w:rPr>
        <w:t xml:space="preserve">have meaningful </w:t>
      </w:r>
      <w:r w:rsidR="00C971B3" w:rsidRPr="008825A6">
        <w:rPr>
          <w:rFonts w:ascii="Arial" w:hAnsi="Arial" w:cs="Arial"/>
          <w:sz w:val="22"/>
          <w:szCs w:val="22"/>
        </w:rPr>
        <w:t xml:space="preserve">access </w:t>
      </w:r>
      <w:r w:rsidR="00111D47">
        <w:rPr>
          <w:rFonts w:ascii="Arial" w:hAnsi="Arial" w:cs="Arial"/>
          <w:sz w:val="22"/>
          <w:szCs w:val="22"/>
        </w:rPr>
        <w:t xml:space="preserve">to </w:t>
      </w:r>
      <w:r w:rsidR="00C971B3" w:rsidRPr="008825A6">
        <w:rPr>
          <w:rFonts w:ascii="Arial" w:hAnsi="Arial" w:cs="Arial"/>
          <w:sz w:val="22"/>
          <w:szCs w:val="22"/>
        </w:rPr>
        <w:t>justice.</w:t>
      </w:r>
      <w:r w:rsidR="00C50730">
        <w:rPr>
          <w:rFonts w:ascii="Arial" w:hAnsi="Arial" w:cs="Arial"/>
          <w:sz w:val="22"/>
          <w:szCs w:val="22"/>
        </w:rPr>
        <w:t xml:space="preserve"> </w:t>
      </w:r>
      <w:r w:rsidR="00B66F37" w:rsidRPr="008825A6">
        <w:rPr>
          <w:rFonts w:ascii="Arial" w:hAnsi="Arial" w:cs="Arial"/>
          <w:sz w:val="22"/>
          <w:szCs w:val="22"/>
        </w:rPr>
        <w:t xml:space="preserve">It </w:t>
      </w:r>
      <w:r w:rsidR="008D17F3" w:rsidRPr="008825A6">
        <w:rPr>
          <w:rFonts w:ascii="Arial" w:hAnsi="Arial" w:cs="Arial"/>
          <w:sz w:val="22"/>
          <w:szCs w:val="22"/>
        </w:rPr>
        <w:t xml:space="preserve">is </w:t>
      </w:r>
      <w:r w:rsidR="00F95428" w:rsidRPr="008825A6">
        <w:rPr>
          <w:rFonts w:ascii="Arial" w:hAnsi="Arial" w:cs="Arial"/>
          <w:sz w:val="22"/>
          <w:szCs w:val="22"/>
        </w:rPr>
        <w:t xml:space="preserve">also </w:t>
      </w:r>
      <w:r w:rsidR="008D17F3" w:rsidRPr="008825A6">
        <w:rPr>
          <w:rFonts w:ascii="Arial" w:hAnsi="Arial" w:cs="Arial"/>
          <w:sz w:val="22"/>
          <w:szCs w:val="22"/>
        </w:rPr>
        <w:t xml:space="preserve">linked </w:t>
      </w:r>
      <w:r w:rsidR="00B26642">
        <w:rPr>
          <w:rFonts w:ascii="Arial" w:hAnsi="Arial" w:cs="Arial"/>
          <w:sz w:val="22"/>
          <w:szCs w:val="22"/>
        </w:rPr>
        <w:t>to</w:t>
      </w:r>
      <w:r w:rsidR="00B26642" w:rsidRPr="008825A6">
        <w:rPr>
          <w:rFonts w:ascii="Arial" w:hAnsi="Arial" w:cs="Arial"/>
          <w:sz w:val="22"/>
          <w:szCs w:val="22"/>
        </w:rPr>
        <w:t xml:space="preserve"> </w:t>
      </w:r>
      <w:r w:rsidR="008D17F3" w:rsidRPr="008825A6">
        <w:rPr>
          <w:rFonts w:ascii="Arial" w:hAnsi="Arial" w:cs="Arial"/>
          <w:sz w:val="22"/>
          <w:szCs w:val="22"/>
        </w:rPr>
        <w:t>the</w:t>
      </w:r>
      <w:r w:rsidR="00B66F37" w:rsidRPr="008825A6">
        <w:rPr>
          <w:rFonts w:ascii="Arial" w:hAnsi="Arial" w:cs="Arial"/>
          <w:sz w:val="22"/>
          <w:szCs w:val="22"/>
        </w:rPr>
        <w:t xml:space="preserve"> </w:t>
      </w:r>
      <w:r w:rsidR="008D17F3" w:rsidRPr="008825A6">
        <w:rPr>
          <w:rFonts w:ascii="Arial" w:hAnsi="Arial" w:cs="Arial"/>
          <w:sz w:val="22"/>
          <w:szCs w:val="22"/>
        </w:rPr>
        <w:t xml:space="preserve">principle </w:t>
      </w:r>
      <w:r w:rsidR="00B26642">
        <w:rPr>
          <w:rFonts w:ascii="Arial" w:hAnsi="Arial" w:cs="Arial"/>
          <w:sz w:val="22"/>
          <w:szCs w:val="22"/>
        </w:rPr>
        <w:t>in</w:t>
      </w:r>
      <w:r w:rsidR="00B26642" w:rsidRPr="008825A6">
        <w:rPr>
          <w:rFonts w:ascii="Arial" w:hAnsi="Arial" w:cs="Arial"/>
          <w:sz w:val="22"/>
          <w:szCs w:val="22"/>
        </w:rPr>
        <w:t xml:space="preserve"> </w:t>
      </w:r>
      <w:r w:rsidR="008D17F3" w:rsidRPr="008825A6">
        <w:rPr>
          <w:rFonts w:ascii="Arial" w:hAnsi="Arial" w:cs="Arial"/>
          <w:sz w:val="22"/>
          <w:szCs w:val="22"/>
        </w:rPr>
        <w:t xml:space="preserve">section 3(2)(a) of the 2025 Act, which </w:t>
      </w:r>
      <w:r w:rsidR="00C50730">
        <w:rPr>
          <w:rFonts w:ascii="Arial" w:hAnsi="Arial" w:cs="Arial"/>
          <w:sz w:val="22"/>
          <w:szCs w:val="22"/>
        </w:rPr>
        <w:t>provides</w:t>
      </w:r>
      <w:r w:rsidR="008D17F3" w:rsidRPr="008825A6">
        <w:rPr>
          <w:rFonts w:ascii="Arial" w:hAnsi="Arial" w:cs="Arial"/>
          <w:sz w:val="22"/>
          <w:szCs w:val="22"/>
        </w:rPr>
        <w:t xml:space="preserve"> that consumers</w:t>
      </w:r>
      <w:r w:rsidR="006F6609">
        <w:rPr>
          <w:rFonts w:ascii="Arial" w:hAnsi="Arial" w:cs="Arial"/>
          <w:sz w:val="22"/>
          <w:szCs w:val="22"/>
        </w:rPr>
        <w:t xml:space="preserve"> </w:t>
      </w:r>
      <w:r w:rsidR="008D17F3" w:rsidRPr="008825A6">
        <w:rPr>
          <w:rFonts w:ascii="Arial" w:hAnsi="Arial" w:cs="Arial"/>
          <w:sz w:val="22"/>
          <w:szCs w:val="22"/>
        </w:rPr>
        <w:t xml:space="preserve">should have access to a range of legal services </w:t>
      </w:r>
      <w:r w:rsidR="00AD3493">
        <w:rPr>
          <w:rFonts w:ascii="Arial" w:hAnsi="Arial" w:cs="Arial"/>
          <w:sz w:val="22"/>
          <w:szCs w:val="22"/>
        </w:rPr>
        <w:t>which</w:t>
      </w:r>
      <w:r w:rsidR="008D17F3" w:rsidRPr="008825A6">
        <w:rPr>
          <w:rFonts w:ascii="Arial" w:hAnsi="Arial" w:cs="Arial"/>
          <w:sz w:val="22"/>
          <w:szCs w:val="22"/>
        </w:rPr>
        <w:t xml:space="preserve"> are affordable and suited to their needs.</w:t>
      </w:r>
      <w:r w:rsidRPr="008825A6">
        <w:rPr>
          <w:rFonts w:ascii="Arial" w:hAnsi="Arial" w:cs="Arial"/>
          <w:sz w:val="22"/>
          <w:szCs w:val="22"/>
        </w:rPr>
        <w:t xml:space="preserve"> </w:t>
      </w:r>
      <w:r w:rsidR="009A1BD7" w:rsidRPr="008825A6">
        <w:rPr>
          <w:rFonts w:ascii="Arial" w:hAnsi="Arial" w:cs="Arial"/>
          <w:sz w:val="22"/>
          <w:szCs w:val="22"/>
        </w:rPr>
        <w:t xml:space="preserve">An important component of </w:t>
      </w:r>
      <w:r w:rsidR="00CD2792">
        <w:rPr>
          <w:rFonts w:ascii="Arial" w:hAnsi="Arial" w:cs="Arial"/>
          <w:sz w:val="22"/>
          <w:szCs w:val="22"/>
        </w:rPr>
        <w:t xml:space="preserve">promoting </w:t>
      </w:r>
      <w:r w:rsidR="009A1BD7" w:rsidRPr="008825A6">
        <w:rPr>
          <w:rFonts w:ascii="Arial" w:hAnsi="Arial" w:cs="Arial"/>
          <w:sz w:val="22"/>
          <w:szCs w:val="22"/>
        </w:rPr>
        <w:t>access</w:t>
      </w:r>
      <w:r w:rsidR="00CD2792">
        <w:rPr>
          <w:rFonts w:ascii="Arial" w:hAnsi="Arial" w:cs="Arial"/>
          <w:sz w:val="22"/>
          <w:szCs w:val="22"/>
        </w:rPr>
        <w:t xml:space="preserve"> to</w:t>
      </w:r>
      <w:r w:rsidR="009A1BD7" w:rsidRPr="008825A6">
        <w:rPr>
          <w:rFonts w:ascii="Arial" w:hAnsi="Arial" w:cs="Arial"/>
          <w:sz w:val="22"/>
          <w:szCs w:val="22"/>
        </w:rPr>
        <w:t xml:space="preserve"> justice is </w:t>
      </w:r>
      <w:r w:rsidR="00266304" w:rsidRPr="008825A6">
        <w:rPr>
          <w:rFonts w:ascii="Arial" w:hAnsi="Arial" w:cs="Arial"/>
          <w:sz w:val="22"/>
          <w:szCs w:val="22"/>
        </w:rPr>
        <w:t>ensuring that when disputes a</w:t>
      </w:r>
      <w:r w:rsidR="00935E92">
        <w:rPr>
          <w:rFonts w:ascii="Arial" w:hAnsi="Arial" w:cs="Arial"/>
          <w:sz w:val="22"/>
          <w:szCs w:val="22"/>
        </w:rPr>
        <w:t>bout</w:t>
      </w:r>
      <w:r w:rsidR="00266304" w:rsidRPr="008825A6">
        <w:rPr>
          <w:rFonts w:ascii="Arial" w:hAnsi="Arial" w:cs="Arial"/>
          <w:sz w:val="22"/>
          <w:szCs w:val="22"/>
        </w:rPr>
        <w:t xml:space="preserve"> the standard of </w:t>
      </w:r>
      <w:r w:rsidR="00EC098A">
        <w:rPr>
          <w:rFonts w:ascii="Arial" w:hAnsi="Arial" w:cs="Arial"/>
          <w:sz w:val="22"/>
          <w:szCs w:val="22"/>
        </w:rPr>
        <w:t xml:space="preserve">legal </w:t>
      </w:r>
      <w:r w:rsidR="00266304" w:rsidRPr="008825A6">
        <w:rPr>
          <w:rFonts w:ascii="Arial" w:hAnsi="Arial" w:cs="Arial"/>
          <w:sz w:val="22"/>
          <w:szCs w:val="22"/>
        </w:rPr>
        <w:t>service</w:t>
      </w:r>
      <w:r w:rsidR="009944D0" w:rsidRPr="008825A6">
        <w:rPr>
          <w:rFonts w:ascii="Arial" w:hAnsi="Arial" w:cs="Arial"/>
          <w:sz w:val="22"/>
          <w:szCs w:val="22"/>
        </w:rPr>
        <w:t>s</w:t>
      </w:r>
      <w:r w:rsidR="00266304" w:rsidRPr="008825A6">
        <w:rPr>
          <w:rFonts w:ascii="Arial" w:hAnsi="Arial" w:cs="Arial"/>
          <w:sz w:val="22"/>
          <w:szCs w:val="22"/>
        </w:rPr>
        <w:t xml:space="preserve"> </w:t>
      </w:r>
      <w:r w:rsidR="000F5E5B">
        <w:rPr>
          <w:rFonts w:ascii="Arial" w:hAnsi="Arial" w:cs="Arial"/>
          <w:sz w:val="22"/>
          <w:szCs w:val="22"/>
        </w:rPr>
        <w:t>arise</w:t>
      </w:r>
      <w:r w:rsidR="007D13D7" w:rsidRPr="008825A6">
        <w:rPr>
          <w:rFonts w:ascii="Arial" w:hAnsi="Arial" w:cs="Arial"/>
          <w:sz w:val="22"/>
          <w:szCs w:val="22"/>
        </w:rPr>
        <w:t>, t</w:t>
      </w:r>
      <w:r w:rsidR="000B3683">
        <w:rPr>
          <w:rFonts w:ascii="Arial" w:hAnsi="Arial" w:cs="Arial"/>
          <w:sz w:val="22"/>
          <w:szCs w:val="22"/>
        </w:rPr>
        <w:t>he rules, guidance and practice</w:t>
      </w:r>
      <w:r w:rsidR="00E4371E">
        <w:rPr>
          <w:rFonts w:ascii="Arial" w:hAnsi="Arial" w:cs="Arial"/>
          <w:sz w:val="22"/>
          <w:szCs w:val="22"/>
        </w:rPr>
        <w:t>s</w:t>
      </w:r>
      <w:r w:rsidR="000B3683">
        <w:rPr>
          <w:rFonts w:ascii="Arial" w:hAnsi="Arial" w:cs="Arial"/>
          <w:sz w:val="22"/>
          <w:szCs w:val="22"/>
        </w:rPr>
        <w:t xml:space="preserve"> underpin</w:t>
      </w:r>
      <w:r w:rsidR="004B211D">
        <w:rPr>
          <w:rFonts w:ascii="Arial" w:hAnsi="Arial" w:cs="Arial"/>
          <w:sz w:val="22"/>
          <w:szCs w:val="22"/>
        </w:rPr>
        <w:t>ning</w:t>
      </w:r>
      <w:r w:rsidR="003B18A1">
        <w:rPr>
          <w:rFonts w:ascii="Arial" w:hAnsi="Arial" w:cs="Arial"/>
          <w:sz w:val="22"/>
          <w:szCs w:val="22"/>
        </w:rPr>
        <w:t xml:space="preserve"> the </w:t>
      </w:r>
      <w:r w:rsidR="007D13D7" w:rsidRPr="008825A6">
        <w:rPr>
          <w:rFonts w:ascii="Arial" w:hAnsi="Arial" w:cs="Arial"/>
          <w:sz w:val="22"/>
          <w:szCs w:val="22"/>
        </w:rPr>
        <w:t>regulatory system enable these matters to be determined fairly</w:t>
      </w:r>
      <w:r w:rsidR="00145F9E">
        <w:rPr>
          <w:rFonts w:ascii="Arial" w:hAnsi="Arial" w:cs="Arial"/>
          <w:sz w:val="22"/>
          <w:szCs w:val="22"/>
        </w:rPr>
        <w:t xml:space="preserve"> and </w:t>
      </w:r>
      <w:r w:rsidR="00DA5E16">
        <w:rPr>
          <w:rFonts w:ascii="Arial" w:hAnsi="Arial" w:cs="Arial"/>
          <w:sz w:val="22"/>
          <w:szCs w:val="22"/>
        </w:rPr>
        <w:t>promptly</w:t>
      </w:r>
      <w:r w:rsidR="009944D0" w:rsidRPr="008825A6">
        <w:rPr>
          <w:rFonts w:ascii="Arial" w:hAnsi="Arial" w:cs="Arial"/>
          <w:sz w:val="22"/>
          <w:szCs w:val="22"/>
        </w:rPr>
        <w:t xml:space="preserve">. </w:t>
      </w:r>
    </w:p>
    <w:p w14:paraId="45847095" w14:textId="77777777" w:rsidR="00B409EC" w:rsidRPr="008825A6" w:rsidRDefault="00B409EC" w:rsidP="00F5487F">
      <w:pPr>
        <w:spacing w:after="0"/>
        <w:contextualSpacing/>
        <w:jc w:val="both"/>
        <w:rPr>
          <w:rFonts w:ascii="Arial" w:hAnsi="Arial" w:cs="Arial"/>
          <w:sz w:val="22"/>
          <w:szCs w:val="22"/>
        </w:rPr>
      </w:pPr>
    </w:p>
    <w:p w14:paraId="3F70A7F2" w14:textId="0788B096" w:rsidR="00FF6B78" w:rsidRDefault="0094025A" w:rsidP="00562870">
      <w:pPr>
        <w:numPr>
          <w:ilvl w:val="0"/>
          <w:numId w:val="1"/>
        </w:numPr>
        <w:spacing w:after="0"/>
        <w:contextualSpacing/>
        <w:jc w:val="both"/>
        <w:rPr>
          <w:rFonts w:ascii="Arial" w:hAnsi="Arial" w:cs="Arial"/>
          <w:sz w:val="22"/>
          <w:szCs w:val="22"/>
        </w:rPr>
      </w:pPr>
      <w:r>
        <w:rPr>
          <w:rFonts w:ascii="Arial" w:hAnsi="Arial" w:cs="Arial"/>
          <w:sz w:val="22"/>
          <w:szCs w:val="22"/>
        </w:rPr>
        <w:t>R</w:t>
      </w:r>
      <w:r w:rsidR="00FF6B78" w:rsidRPr="008825A6">
        <w:rPr>
          <w:rFonts w:ascii="Arial" w:hAnsi="Arial" w:cs="Arial"/>
          <w:sz w:val="22"/>
          <w:szCs w:val="22"/>
        </w:rPr>
        <w:t>egulatory authori</w:t>
      </w:r>
      <w:r w:rsidR="00B04648">
        <w:rPr>
          <w:rFonts w:ascii="Arial" w:hAnsi="Arial" w:cs="Arial"/>
          <w:sz w:val="22"/>
          <w:szCs w:val="22"/>
        </w:rPr>
        <w:t>ties</w:t>
      </w:r>
      <w:r w:rsidR="00FF6B78" w:rsidRPr="008825A6">
        <w:rPr>
          <w:rFonts w:ascii="Arial" w:hAnsi="Arial" w:cs="Arial"/>
          <w:sz w:val="22"/>
          <w:szCs w:val="22"/>
        </w:rPr>
        <w:t xml:space="preserve"> </w:t>
      </w:r>
      <w:r w:rsidR="00216439" w:rsidRPr="008825A6">
        <w:rPr>
          <w:rFonts w:ascii="Arial" w:hAnsi="Arial" w:cs="Arial"/>
          <w:sz w:val="22"/>
          <w:szCs w:val="22"/>
        </w:rPr>
        <w:t>should</w:t>
      </w:r>
      <w:r w:rsidR="00FF6B78" w:rsidRPr="008825A6">
        <w:rPr>
          <w:rFonts w:ascii="Arial" w:hAnsi="Arial" w:cs="Arial"/>
          <w:sz w:val="22"/>
          <w:szCs w:val="22"/>
        </w:rPr>
        <w:t xml:space="preserve"> promote access to justice</w:t>
      </w:r>
      <w:r w:rsidR="002E0C08">
        <w:rPr>
          <w:rFonts w:ascii="Arial" w:hAnsi="Arial" w:cs="Arial"/>
          <w:sz w:val="22"/>
          <w:szCs w:val="22"/>
        </w:rPr>
        <w:t xml:space="preserve"> by</w:t>
      </w:r>
      <w:r w:rsidR="00FF6B78" w:rsidRPr="008825A6">
        <w:rPr>
          <w:rFonts w:ascii="Arial" w:hAnsi="Arial" w:cs="Arial"/>
          <w:sz w:val="22"/>
          <w:szCs w:val="22"/>
        </w:rPr>
        <w:t>:</w:t>
      </w:r>
    </w:p>
    <w:p w14:paraId="7D699984" w14:textId="77777777" w:rsidR="00562870" w:rsidRPr="00562870" w:rsidRDefault="00562870" w:rsidP="00562870">
      <w:pPr>
        <w:spacing w:after="0"/>
        <w:ind w:left="360"/>
        <w:contextualSpacing/>
        <w:jc w:val="both"/>
        <w:rPr>
          <w:rFonts w:ascii="Arial" w:hAnsi="Arial" w:cs="Arial"/>
          <w:sz w:val="22"/>
          <w:szCs w:val="22"/>
        </w:rPr>
      </w:pPr>
    </w:p>
    <w:p w14:paraId="130FCC30" w14:textId="3D30DDB0" w:rsidR="00FF6B78" w:rsidRPr="008825A6" w:rsidRDefault="004A1FF8" w:rsidP="00FF6B78">
      <w:pPr>
        <w:pStyle w:val="ListParagraph"/>
        <w:numPr>
          <w:ilvl w:val="0"/>
          <w:numId w:val="13"/>
        </w:numPr>
        <w:spacing w:after="0"/>
        <w:jc w:val="both"/>
        <w:rPr>
          <w:rFonts w:ascii="Arial" w:hAnsi="Arial" w:cs="Arial"/>
          <w:sz w:val="22"/>
          <w:szCs w:val="22"/>
        </w:rPr>
      </w:pPr>
      <w:r>
        <w:rPr>
          <w:rFonts w:ascii="Arial" w:hAnsi="Arial" w:cs="Arial"/>
          <w:sz w:val="22"/>
          <w:szCs w:val="22"/>
        </w:rPr>
        <w:t>Creating and m</w:t>
      </w:r>
      <w:r w:rsidR="00FF6B78" w:rsidRPr="008825A6">
        <w:rPr>
          <w:rFonts w:ascii="Arial" w:hAnsi="Arial" w:cs="Arial"/>
          <w:sz w:val="22"/>
          <w:szCs w:val="22"/>
        </w:rPr>
        <w:t>aintain</w:t>
      </w:r>
      <w:r w:rsidR="00B04648">
        <w:rPr>
          <w:rFonts w:ascii="Arial" w:hAnsi="Arial" w:cs="Arial"/>
          <w:sz w:val="22"/>
          <w:szCs w:val="22"/>
        </w:rPr>
        <w:t>ing</w:t>
      </w:r>
      <w:r w:rsidR="00FF6B78" w:rsidRPr="008825A6">
        <w:rPr>
          <w:rFonts w:ascii="Arial" w:hAnsi="Arial" w:cs="Arial"/>
          <w:sz w:val="22"/>
          <w:szCs w:val="22"/>
        </w:rPr>
        <w:t xml:space="preserve"> a clear an</w:t>
      </w:r>
      <w:r w:rsidR="00C50730">
        <w:rPr>
          <w:rFonts w:ascii="Arial" w:hAnsi="Arial" w:cs="Arial"/>
          <w:sz w:val="22"/>
          <w:szCs w:val="22"/>
        </w:rPr>
        <w:t>d</w:t>
      </w:r>
      <w:r w:rsidR="00FF6B78" w:rsidRPr="008825A6">
        <w:rPr>
          <w:rFonts w:ascii="Arial" w:hAnsi="Arial" w:cs="Arial"/>
          <w:sz w:val="22"/>
          <w:szCs w:val="22"/>
        </w:rPr>
        <w:t xml:space="preserve"> </w:t>
      </w:r>
      <w:r w:rsidR="00C50730" w:rsidRPr="008825A6">
        <w:rPr>
          <w:rFonts w:ascii="Arial" w:hAnsi="Arial" w:cs="Arial"/>
          <w:sz w:val="22"/>
          <w:szCs w:val="22"/>
        </w:rPr>
        <w:t>up-to-date</w:t>
      </w:r>
      <w:r w:rsidR="00C50730">
        <w:rPr>
          <w:rFonts w:ascii="Arial" w:hAnsi="Arial" w:cs="Arial"/>
          <w:sz w:val="22"/>
          <w:szCs w:val="22"/>
        </w:rPr>
        <w:t xml:space="preserve"> </w:t>
      </w:r>
      <w:r w:rsidR="00FF6B78" w:rsidRPr="008825A6">
        <w:rPr>
          <w:rFonts w:ascii="Arial" w:hAnsi="Arial" w:cs="Arial"/>
          <w:sz w:val="22"/>
          <w:szCs w:val="22"/>
        </w:rPr>
        <w:t xml:space="preserve">register of legal service providers </w:t>
      </w:r>
      <w:r w:rsidR="00CA14BC">
        <w:rPr>
          <w:rFonts w:ascii="Arial" w:hAnsi="Arial" w:cs="Arial"/>
          <w:sz w:val="22"/>
          <w:szCs w:val="22"/>
        </w:rPr>
        <w:t>regulated by them</w:t>
      </w:r>
      <w:r w:rsidR="00F608AF">
        <w:rPr>
          <w:rFonts w:ascii="Arial" w:hAnsi="Arial" w:cs="Arial"/>
          <w:sz w:val="22"/>
          <w:szCs w:val="22"/>
        </w:rPr>
        <w:t>.</w:t>
      </w:r>
      <w:r w:rsidR="00067602" w:rsidRPr="008825A6">
        <w:rPr>
          <w:rFonts w:ascii="Arial" w:hAnsi="Arial" w:cs="Arial"/>
          <w:sz w:val="22"/>
          <w:szCs w:val="22"/>
          <w:vertAlign w:val="superscript"/>
        </w:rPr>
        <w:footnoteReference w:id="11"/>
      </w:r>
    </w:p>
    <w:p w14:paraId="430C723D" w14:textId="4D49257B" w:rsidR="0025727A" w:rsidRPr="0025727A" w:rsidRDefault="002E0C08" w:rsidP="0025727A">
      <w:pPr>
        <w:pStyle w:val="ListParagraph"/>
        <w:numPr>
          <w:ilvl w:val="0"/>
          <w:numId w:val="13"/>
        </w:numPr>
        <w:spacing w:after="0"/>
        <w:jc w:val="both"/>
        <w:rPr>
          <w:rFonts w:ascii="Arial" w:hAnsi="Arial" w:cs="Arial"/>
          <w:sz w:val="22"/>
          <w:szCs w:val="22"/>
        </w:rPr>
      </w:pPr>
      <w:r>
        <w:rPr>
          <w:rFonts w:ascii="Arial" w:hAnsi="Arial" w:cs="Arial"/>
          <w:sz w:val="22"/>
          <w:szCs w:val="22"/>
        </w:rPr>
        <w:t>E</w:t>
      </w:r>
      <w:r w:rsidR="0025727A" w:rsidRPr="008825A6">
        <w:rPr>
          <w:rFonts w:ascii="Arial" w:hAnsi="Arial" w:cs="Arial"/>
          <w:sz w:val="22"/>
          <w:szCs w:val="22"/>
        </w:rPr>
        <w:t xml:space="preserve">ncouraging </w:t>
      </w:r>
      <w:r w:rsidR="0025727A">
        <w:rPr>
          <w:rFonts w:ascii="Arial" w:hAnsi="Arial" w:cs="Arial"/>
          <w:sz w:val="22"/>
          <w:szCs w:val="22"/>
        </w:rPr>
        <w:t>pro bono services.</w:t>
      </w:r>
    </w:p>
    <w:p w14:paraId="49CF3952" w14:textId="2BDDCCDA" w:rsidR="006A4EE2" w:rsidRDefault="00A33B64" w:rsidP="006A4EE2">
      <w:pPr>
        <w:pStyle w:val="ListParagraph"/>
        <w:numPr>
          <w:ilvl w:val="0"/>
          <w:numId w:val="13"/>
        </w:numPr>
        <w:spacing w:after="0"/>
        <w:jc w:val="both"/>
        <w:rPr>
          <w:rFonts w:ascii="Arial" w:hAnsi="Arial" w:cs="Arial"/>
          <w:sz w:val="22"/>
          <w:szCs w:val="22"/>
        </w:rPr>
      </w:pPr>
      <w:r>
        <w:rPr>
          <w:rFonts w:ascii="Arial" w:hAnsi="Arial" w:cs="Arial"/>
          <w:sz w:val="22"/>
          <w:szCs w:val="22"/>
        </w:rPr>
        <w:lastRenderedPageBreak/>
        <w:t>Having</w:t>
      </w:r>
      <w:r w:rsidR="00E23C4D">
        <w:rPr>
          <w:rFonts w:ascii="Arial" w:hAnsi="Arial" w:cs="Arial"/>
          <w:sz w:val="22"/>
          <w:szCs w:val="22"/>
        </w:rPr>
        <w:t xml:space="preserve"> </w:t>
      </w:r>
      <w:r w:rsidR="002B7922">
        <w:rPr>
          <w:rFonts w:ascii="Arial" w:hAnsi="Arial" w:cs="Arial"/>
          <w:sz w:val="22"/>
          <w:szCs w:val="22"/>
        </w:rPr>
        <w:t xml:space="preserve">clear and accessible </w:t>
      </w:r>
      <w:r w:rsidR="00E23C4D">
        <w:rPr>
          <w:rFonts w:ascii="Arial" w:hAnsi="Arial" w:cs="Arial"/>
          <w:sz w:val="22"/>
          <w:szCs w:val="22"/>
        </w:rPr>
        <w:t>rules, guidance and practice</w:t>
      </w:r>
      <w:r w:rsidR="00F15F8C">
        <w:rPr>
          <w:rFonts w:ascii="Arial" w:hAnsi="Arial" w:cs="Arial"/>
          <w:sz w:val="22"/>
          <w:szCs w:val="22"/>
        </w:rPr>
        <w:t>s</w:t>
      </w:r>
      <w:r w:rsidR="00FF6B78" w:rsidRPr="008825A6">
        <w:rPr>
          <w:rFonts w:ascii="Arial" w:hAnsi="Arial" w:cs="Arial"/>
          <w:sz w:val="22"/>
          <w:szCs w:val="22"/>
        </w:rPr>
        <w:t xml:space="preserve"> </w:t>
      </w:r>
      <w:r w:rsidR="00DB493F">
        <w:rPr>
          <w:rFonts w:ascii="Arial" w:hAnsi="Arial" w:cs="Arial"/>
          <w:sz w:val="22"/>
          <w:szCs w:val="22"/>
        </w:rPr>
        <w:t>so</w:t>
      </w:r>
      <w:r w:rsidR="00FF6B78" w:rsidRPr="008825A6">
        <w:rPr>
          <w:rFonts w:ascii="Arial" w:hAnsi="Arial" w:cs="Arial"/>
          <w:sz w:val="22"/>
          <w:szCs w:val="22"/>
        </w:rPr>
        <w:t xml:space="preserve"> </w:t>
      </w:r>
      <w:r w:rsidR="005910A5">
        <w:rPr>
          <w:rFonts w:ascii="Arial" w:hAnsi="Arial" w:cs="Arial"/>
          <w:sz w:val="22"/>
          <w:szCs w:val="22"/>
        </w:rPr>
        <w:t xml:space="preserve">that </w:t>
      </w:r>
      <w:r w:rsidR="00FF6B78" w:rsidRPr="008825A6">
        <w:rPr>
          <w:rFonts w:ascii="Arial" w:hAnsi="Arial" w:cs="Arial"/>
          <w:sz w:val="22"/>
          <w:szCs w:val="22"/>
        </w:rPr>
        <w:t>consumers</w:t>
      </w:r>
      <w:r w:rsidR="005213BF">
        <w:rPr>
          <w:rFonts w:ascii="Arial" w:hAnsi="Arial" w:cs="Arial"/>
          <w:sz w:val="22"/>
          <w:szCs w:val="22"/>
        </w:rPr>
        <w:t xml:space="preserve"> </w:t>
      </w:r>
      <w:r w:rsidR="002B662B">
        <w:rPr>
          <w:rFonts w:ascii="Arial" w:hAnsi="Arial" w:cs="Arial"/>
          <w:sz w:val="22"/>
          <w:szCs w:val="22"/>
        </w:rPr>
        <w:t>and</w:t>
      </w:r>
      <w:r w:rsidR="006C0680">
        <w:rPr>
          <w:rFonts w:ascii="Arial" w:hAnsi="Arial" w:cs="Arial"/>
          <w:sz w:val="22"/>
          <w:szCs w:val="22"/>
        </w:rPr>
        <w:t xml:space="preserve"> </w:t>
      </w:r>
      <w:r w:rsidR="002B662B">
        <w:rPr>
          <w:rFonts w:ascii="Arial" w:hAnsi="Arial" w:cs="Arial"/>
          <w:sz w:val="22"/>
          <w:szCs w:val="22"/>
        </w:rPr>
        <w:t>legal professionals</w:t>
      </w:r>
      <w:r w:rsidR="000A3C4A">
        <w:rPr>
          <w:rFonts w:ascii="Arial" w:hAnsi="Arial" w:cs="Arial"/>
          <w:sz w:val="22"/>
          <w:szCs w:val="22"/>
        </w:rPr>
        <w:t>,</w:t>
      </w:r>
      <w:r w:rsidR="00883176">
        <w:rPr>
          <w:rFonts w:ascii="Arial" w:hAnsi="Arial" w:cs="Arial"/>
          <w:sz w:val="22"/>
          <w:szCs w:val="22"/>
        </w:rPr>
        <w:t xml:space="preserve"> </w:t>
      </w:r>
      <w:r w:rsidR="000A3C4A">
        <w:rPr>
          <w:rFonts w:ascii="Arial" w:hAnsi="Arial" w:cs="Arial"/>
          <w:sz w:val="22"/>
          <w:szCs w:val="22"/>
        </w:rPr>
        <w:t>have a</w:t>
      </w:r>
      <w:r w:rsidR="001229B6">
        <w:rPr>
          <w:rFonts w:ascii="Arial" w:hAnsi="Arial" w:cs="Arial"/>
          <w:sz w:val="22"/>
          <w:szCs w:val="22"/>
        </w:rPr>
        <w:t>n effective</w:t>
      </w:r>
      <w:r w:rsidR="000A3C4A">
        <w:rPr>
          <w:rFonts w:ascii="Arial" w:hAnsi="Arial" w:cs="Arial"/>
          <w:sz w:val="22"/>
          <w:szCs w:val="22"/>
        </w:rPr>
        <w:t xml:space="preserve"> right of redress and </w:t>
      </w:r>
      <w:r w:rsidR="00E3762D">
        <w:rPr>
          <w:rFonts w:ascii="Arial" w:hAnsi="Arial" w:cs="Arial"/>
          <w:sz w:val="22"/>
          <w:szCs w:val="22"/>
        </w:rPr>
        <w:t>understand how the complaint</w:t>
      </w:r>
      <w:r w:rsidR="009C664F">
        <w:rPr>
          <w:rFonts w:ascii="Arial" w:hAnsi="Arial" w:cs="Arial"/>
          <w:sz w:val="22"/>
          <w:szCs w:val="22"/>
        </w:rPr>
        <w:t>s</w:t>
      </w:r>
      <w:r w:rsidR="00E3762D">
        <w:rPr>
          <w:rFonts w:ascii="Arial" w:hAnsi="Arial" w:cs="Arial"/>
          <w:sz w:val="22"/>
          <w:szCs w:val="22"/>
        </w:rPr>
        <w:t xml:space="preserve"> process works.</w:t>
      </w:r>
    </w:p>
    <w:p w14:paraId="1A4877D5" w14:textId="4850C1BC" w:rsidR="00711870" w:rsidRPr="006A4EE2" w:rsidRDefault="00485547" w:rsidP="006A4EE2">
      <w:pPr>
        <w:pStyle w:val="ListParagraph"/>
        <w:numPr>
          <w:ilvl w:val="0"/>
          <w:numId w:val="13"/>
        </w:numPr>
        <w:spacing w:after="0"/>
        <w:jc w:val="both"/>
        <w:rPr>
          <w:rFonts w:ascii="Arial" w:hAnsi="Arial" w:cs="Arial"/>
          <w:sz w:val="22"/>
          <w:szCs w:val="22"/>
        </w:rPr>
      </w:pPr>
      <w:r>
        <w:rPr>
          <w:rFonts w:ascii="Arial" w:hAnsi="Arial" w:cs="Arial"/>
          <w:sz w:val="22"/>
          <w:szCs w:val="22"/>
        </w:rPr>
        <w:t xml:space="preserve">Enabling </w:t>
      </w:r>
      <w:r w:rsidR="007B3133">
        <w:rPr>
          <w:rFonts w:ascii="Arial" w:hAnsi="Arial" w:cs="Arial"/>
          <w:sz w:val="22"/>
          <w:szCs w:val="22"/>
        </w:rPr>
        <w:t>consumers of legal services</w:t>
      </w:r>
      <w:r w:rsidR="00644177">
        <w:rPr>
          <w:rFonts w:ascii="Arial" w:hAnsi="Arial" w:cs="Arial"/>
          <w:sz w:val="22"/>
          <w:szCs w:val="22"/>
        </w:rPr>
        <w:t xml:space="preserve"> </w:t>
      </w:r>
      <w:r w:rsidR="00542FE2">
        <w:rPr>
          <w:rFonts w:ascii="Arial" w:hAnsi="Arial" w:cs="Arial"/>
          <w:sz w:val="22"/>
          <w:szCs w:val="22"/>
        </w:rPr>
        <w:t xml:space="preserve">and </w:t>
      </w:r>
      <w:r w:rsidR="009203EE">
        <w:rPr>
          <w:rFonts w:ascii="Arial" w:hAnsi="Arial" w:cs="Arial"/>
          <w:sz w:val="22"/>
          <w:szCs w:val="22"/>
        </w:rPr>
        <w:t xml:space="preserve">legal professionals </w:t>
      </w:r>
      <w:r w:rsidR="00BC3E92">
        <w:rPr>
          <w:rFonts w:ascii="Arial" w:hAnsi="Arial" w:cs="Arial"/>
          <w:sz w:val="22"/>
          <w:szCs w:val="22"/>
        </w:rPr>
        <w:t xml:space="preserve">to </w:t>
      </w:r>
      <w:r w:rsidR="007B3133">
        <w:rPr>
          <w:rFonts w:ascii="Arial" w:hAnsi="Arial" w:cs="Arial"/>
          <w:sz w:val="22"/>
          <w:szCs w:val="22"/>
        </w:rPr>
        <w:t xml:space="preserve">access information </w:t>
      </w:r>
      <w:r w:rsidR="00DE362C">
        <w:rPr>
          <w:rFonts w:ascii="Arial" w:hAnsi="Arial" w:cs="Arial"/>
          <w:sz w:val="22"/>
          <w:szCs w:val="22"/>
        </w:rPr>
        <w:t xml:space="preserve">which </w:t>
      </w:r>
      <w:r w:rsidR="00BC3E92">
        <w:rPr>
          <w:rFonts w:ascii="Arial" w:hAnsi="Arial" w:cs="Arial"/>
          <w:sz w:val="22"/>
          <w:szCs w:val="22"/>
        </w:rPr>
        <w:t xml:space="preserve">clearly </w:t>
      </w:r>
      <w:r w:rsidR="00562870">
        <w:rPr>
          <w:rFonts w:ascii="Arial" w:hAnsi="Arial" w:cs="Arial"/>
          <w:sz w:val="22"/>
          <w:szCs w:val="22"/>
        </w:rPr>
        <w:t xml:space="preserve">explains </w:t>
      </w:r>
      <w:r w:rsidR="007B3133">
        <w:rPr>
          <w:rFonts w:ascii="Arial" w:hAnsi="Arial" w:cs="Arial"/>
          <w:sz w:val="22"/>
          <w:szCs w:val="22"/>
        </w:rPr>
        <w:t xml:space="preserve">how the complaints system </w:t>
      </w:r>
      <w:r w:rsidR="00542FE2">
        <w:rPr>
          <w:rFonts w:ascii="Arial" w:hAnsi="Arial" w:cs="Arial"/>
          <w:sz w:val="22"/>
          <w:szCs w:val="22"/>
        </w:rPr>
        <w:t>operates</w:t>
      </w:r>
      <w:r w:rsidR="0048011C">
        <w:rPr>
          <w:rFonts w:ascii="Arial" w:hAnsi="Arial" w:cs="Arial"/>
          <w:sz w:val="22"/>
          <w:szCs w:val="22"/>
        </w:rPr>
        <w:t xml:space="preserve"> </w:t>
      </w:r>
      <w:r w:rsidR="009A5500">
        <w:rPr>
          <w:rFonts w:ascii="Arial" w:hAnsi="Arial" w:cs="Arial"/>
          <w:sz w:val="22"/>
          <w:szCs w:val="22"/>
        </w:rPr>
        <w:t>and</w:t>
      </w:r>
      <w:r w:rsidR="005B684B">
        <w:rPr>
          <w:rFonts w:ascii="Arial" w:hAnsi="Arial" w:cs="Arial"/>
          <w:sz w:val="22"/>
          <w:szCs w:val="22"/>
        </w:rPr>
        <w:t xml:space="preserve"> </w:t>
      </w:r>
      <w:r w:rsidR="004819C5">
        <w:rPr>
          <w:rFonts w:ascii="Arial" w:hAnsi="Arial" w:cs="Arial"/>
          <w:sz w:val="22"/>
          <w:szCs w:val="22"/>
        </w:rPr>
        <w:t>w</w:t>
      </w:r>
      <w:r w:rsidR="001940A1">
        <w:rPr>
          <w:rFonts w:ascii="Arial" w:hAnsi="Arial" w:cs="Arial"/>
          <w:sz w:val="22"/>
          <w:szCs w:val="22"/>
        </w:rPr>
        <w:t xml:space="preserve">ho </w:t>
      </w:r>
      <w:r w:rsidR="005B684B">
        <w:rPr>
          <w:rFonts w:ascii="Arial" w:hAnsi="Arial" w:cs="Arial"/>
          <w:sz w:val="22"/>
          <w:szCs w:val="22"/>
        </w:rPr>
        <w:t>deal</w:t>
      </w:r>
      <w:r w:rsidR="00BC3E92">
        <w:rPr>
          <w:rFonts w:ascii="Arial" w:hAnsi="Arial" w:cs="Arial"/>
          <w:sz w:val="22"/>
          <w:szCs w:val="22"/>
        </w:rPr>
        <w:t>s</w:t>
      </w:r>
      <w:r w:rsidR="005B684B">
        <w:rPr>
          <w:rFonts w:ascii="Arial" w:hAnsi="Arial" w:cs="Arial"/>
          <w:sz w:val="22"/>
          <w:szCs w:val="22"/>
        </w:rPr>
        <w:t xml:space="preserve"> with </w:t>
      </w:r>
      <w:r w:rsidR="00976A3F">
        <w:rPr>
          <w:rFonts w:ascii="Arial" w:hAnsi="Arial" w:cs="Arial"/>
          <w:sz w:val="22"/>
          <w:szCs w:val="22"/>
        </w:rPr>
        <w:t>different type</w:t>
      </w:r>
      <w:r w:rsidR="00562870">
        <w:rPr>
          <w:rFonts w:ascii="Arial" w:hAnsi="Arial" w:cs="Arial"/>
          <w:sz w:val="22"/>
          <w:szCs w:val="22"/>
        </w:rPr>
        <w:t>s</w:t>
      </w:r>
      <w:r w:rsidR="00976A3F">
        <w:rPr>
          <w:rFonts w:ascii="Arial" w:hAnsi="Arial" w:cs="Arial"/>
          <w:sz w:val="22"/>
          <w:szCs w:val="22"/>
        </w:rPr>
        <w:t xml:space="preserve"> of </w:t>
      </w:r>
      <w:r w:rsidR="005B684B">
        <w:rPr>
          <w:rFonts w:ascii="Arial" w:hAnsi="Arial" w:cs="Arial"/>
          <w:sz w:val="22"/>
          <w:szCs w:val="22"/>
        </w:rPr>
        <w:t>complaint</w:t>
      </w:r>
      <w:r w:rsidR="00562870">
        <w:rPr>
          <w:rFonts w:ascii="Arial" w:hAnsi="Arial" w:cs="Arial"/>
          <w:sz w:val="22"/>
          <w:szCs w:val="22"/>
        </w:rPr>
        <w:t>s</w:t>
      </w:r>
      <w:r w:rsidR="00050028">
        <w:rPr>
          <w:rFonts w:ascii="Arial" w:hAnsi="Arial" w:cs="Arial"/>
          <w:sz w:val="22"/>
          <w:szCs w:val="22"/>
        </w:rPr>
        <w:t>.</w:t>
      </w:r>
      <w:r w:rsidR="00711870" w:rsidRPr="006A4EE2">
        <w:rPr>
          <w:rFonts w:ascii="Arial" w:hAnsi="Arial" w:cs="Arial"/>
          <w:sz w:val="22"/>
          <w:szCs w:val="22"/>
        </w:rPr>
        <w:t xml:space="preserve"> </w:t>
      </w:r>
    </w:p>
    <w:p w14:paraId="3C81EA22" w14:textId="3774E26A" w:rsidR="00D235DA" w:rsidRPr="008825A6" w:rsidRDefault="00562870" w:rsidP="005B733E">
      <w:pPr>
        <w:pStyle w:val="ListParagraph"/>
        <w:numPr>
          <w:ilvl w:val="0"/>
          <w:numId w:val="13"/>
        </w:numPr>
        <w:spacing w:after="0"/>
        <w:jc w:val="both"/>
        <w:rPr>
          <w:rFonts w:ascii="Arial" w:hAnsi="Arial" w:cs="Arial"/>
          <w:sz w:val="22"/>
          <w:szCs w:val="22"/>
        </w:rPr>
      </w:pPr>
      <w:r>
        <w:rPr>
          <w:rFonts w:ascii="Arial" w:hAnsi="Arial" w:cs="Arial"/>
          <w:sz w:val="22"/>
          <w:szCs w:val="22"/>
        </w:rPr>
        <w:t>W</w:t>
      </w:r>
      <w:r w:rsidR="000C7343" w:rsidRPr="008825A6">
        <w:rPr>
          <w:rFonts w:ascii="Arial" w:hAnsi="Arial" w:cs="Arial"/>
          <w:sz w:val="22"/>
          <w:szCs w:val="22"/>
        </w:rPr>
        <w:t>orking together</w:t>
      </w:r>
      <w:r w:rsidR="008D56E4">
        <w:rPr>
          <w:rFonts w:ascii="Arial" w:hAnsi="Arial" w:cs="Arial"/>
          <w:sz w:val="22"/>
          <w:szCs w:val="22"/>
        </w:rPr>
        <w:t>,</w:t>
      </w:r>
      <w:r w:rsidR="000C7343" w:rsidRPr="008825A6">
        <w:rPr>
          <w:rFonts w:ascii="Arial" w:hAnsi="Arial" w:cs="Arial"/>
          <w:sz w:val="22"/>
          <w:szCs w:val="22"/>
        </w:rPr>
        <w:t xml:space="preserve"> </w:t>
      </w:r>
      <w:r w:rsidR="008D56E4">
        <w:rPr>
          <w:rFonts w:ascii="Arial" w:hAnsi="Arial" w:cs="Arial"/>
          <w:sz w:val="22"/>
          <w:szCs w:val="22"/>
        </w:rPr>
        <w:t xml:space="preserve">so far as possible, </w:t>
      </w:r>
      <w:r w:rsidR="000C7343" w:rsidRPr="008825A6">
        <w:rPr>
          <w:rFonts w:ascii="Arial" w:hAnsi="Arial" w:cs="Arial"/>
          <w:sz w:val="22"/>
          <w:szCs w:val="22"/>
        </w:rPr>
        <w:t xml:space="preserve">to consider how </w:t>
      </w:r>
      <w:r w:rsidR="00912FB4">
        <w:rPr>
          <w:rFonts w:ascii="Arial" w:hAnsi="Arial" w:cs="Arial"/>
          <w:sz w:val="22"/>
          <w:szCs w:val="22"/>
        </w:rPr>
        <w:t>to</w:t>
      </w:r>
      <w:r w:rsidR="000C7343" w:rsidRPr="008825A6">
        <w:rPr>
          <w:rFonts w:ascii="Arial" w:hAnsi="Arial" w:cs="Arial"/>
          <w:sz w:val="22"/>
          <w:szCs w:val="22"/>
        </w:rPr>
        <w:t xml:space="preserve"> operate a regulatory system which promotes access to justice.</w:t>
      </w:r>
    </w:p>
    <w:p w14:paraId="6CF71EF6" w14:textId="77777777" w:rsidR="00D235DA" w:rsidRPr="008825A6" w:rsidRDefault="00D235DA" w:rsidP="00D235DA">
      <w:pPr>
        <w:spacing w:after="0"/>
        <w:jc w:val="both"/>
        <w:rPr>
          <w:rFonts w:ascii="Arial" w:hAnsi="Arial" w:cs="Arial"/>
          <w:sz w:val="22"/>
          <w:szCs w:val="22"/>
          <w:u w:val="single"/>
        </w:rPr>
      </w:pPr>
    </w:p>
    <w:p w14:paraId="6B627459" w14:textId="755C3200" w:rsidR="00D235DA" w:rsidRPr="00E61DF7" w:rsidRDefault="00D235DA" w:rsidP="00D235DA">
      <w:pPr>
        <w:spacing w:after="0"/>
        <w:jc w:val="both"/>
        <w:rPr>
          <w:rFonts w:ascii="Arial" w:hAnsi="Arial" w:cs="Arial"/>
          <w:b/>
          <w:bCs/>
          <w:sz w:val="22"/>
          <w:szCs w:val="22"/>
        </w:rPr>
      </w:pPr>
      <w:r w:rsidRPr="00E61DF7">
        <w:rPr>
          <w:rFonts w:ascii="Arial" w:hAnsi="Arial" w:cs="Arial"/>
          <w:b/>
          <w:bCs/>
          <w:sz w:val="22"/>
          <w:szCs w:val="22"/>
        </w:rPr>
        <w:t xml:space="preserve">Objective 4: to promote an independent, strong and diverse legal profession </w:t>
      </w:r>
    </w:p>
    <w:p w14:paraId="3DDCC44A" w14:textId="77777777" w:rsidR="004F33F9" w:rsidRPr="008825A6" w:rsidRDefault="004F33F9" w:rsidP="00C65739">
      <w:pPr>
        <w:spacing w:after="0"/>
        <w:contextualSpacing/>
        <w:jc w:val="both"/>
        <w:rPr>
          <w:rFonts w:ascii="Arial" w:hAnsi="Arial" w:cs="Arial"/>
          <w:sz w:val="22"/>
          <w:szCs w:val="22"/>
        </w:rPr>
      </w:pPr>
    </w:p>
    <w:p w14:paraId="0B4345D5" w14:textId="77707D3D" w:rsidR="004D225C" w:rsidRDefault="007F2130" w:rsidP="004D225C">
      <w:pPr>
        <w:numPr>
          <w:ilvl w:val="0"/>
          <w:numId w:val="1"/>
        </w:numPr>
        <w:spacing w:after="0"/>
        <w:contextualSpacing/>
        <w:jc w:val="both"/>
        <w:rPr>
          <w:rFonts w:ascii="Arial" w:hAnsi="Arial" w:cs="Arial"/>
          <w:sz w:val="22"/>
          <w:szCs w:val="22"/>
        </w:rPr>
      </w:pPr>
      <w:r>
        <w:rPr>
          <w:rFonts w:ascii="Arial" w:hAnsi="Arial" w:cs="Arial"/>
          <w:sz w:val="22"/>
          <w:szCs w:val="22"/>
        </w:rPr>
        <w:t>An</w:t>
      </w:r>
      <w:r w:rsidR="000C5FB0" w:rsidRPr="008825A6">
        <w:rPr>
          <w:rFonts w:ascii="Arial" w:hAnsi="Arial" w:cs="Arial"/>
          <w:sz w:val="22"/>
          <w:szCs w:val="22"/>
        </w:rPr>
        <w:t xml:space="preserve"> independent legal profession is one which is free from interference by </w:t>
      </w:r>
      <w:r w:rsidR="001C2E9E">
        <w:rPr>
          <w:rFonts w:ascii="Arial" w:hAnsi="Arial" w:cs="Arial"/>
          <w:sz w:val="22"/>
          <w:szCs w:val="22"/>
        </w:rPr>
        <w:t xml:space="preserve">the </w:t>
      </w:r>
      <w:r w:rsidR="000C5FB0" w:rsidRPr="008825A6">
        <w:rPr>
          <w:rFonts w:ascii="Arial" w:hAnsi="Arial" w:cs="Arial"/>
          <w:sz w:val="22"/>
          <w:szCs w:val="22"/>
        </w:rPr>
        <w:t>government and legislature</w:t>
      </w:r>
      <w:r w:rsidR="00F01BC0">
        <w:rPr>
          <w:rFonts w:ascii="Arial" w:hAnsi="Arial" w:cs="Arial"/>
          <w:sz w:val="22"/>
          <w:szCs w:val="22"/>
        </w:rPr>
        <w:t>s</w:t>
      </w:r>
      <w:r w:rsidR="000C5FB0" w:rsidRPr="008825A6">
        <w:rPr>
          <w:rFonts w:ascii="Arial" w:hAnsi="Arial" w:cs="Arial"/>
          <w:sz w:val="22"/>
          <w:szCs w:val="22"/>
        </w:rPr>
        <w:t xml:space="preserve"> alike</w:t>
      </w:r>
      <w:r w:rsidR="000C5FB0">
        <w:rPr>
          <w:rFonts w:ascii="Arial" w:hAnsi="Arial" w:cs="Arial"/>
          <w:sz w:val="22"/>
          <w:szCs w:val="22"/>
        </w:rPr>
        <w:t>.</w:t>
      </w:r>
      <w:r w:rsidR="000C5FB0" w:rsidRPr="008825A6">
        <w:rPr>
          <w:rFonts w:ascii="Arial" w:hAnsi="Arial" w:cs="Arial"/>
          <w:sz w:val="22"/>
          <w:szCs w:val="22"/>
          <w:vertAlign w:val="superscript"/>
        </w:rPr>
        <w:footnoteReference w:id="12"/>
      </w:r>
      <w:r w:rsidR="000C5FB0" w:rsidRPr="008825A6">
        <w:rPr>
          <w:rFonts w:ascii="Arial" w:hAnsi="Arial" w:cs="Arial"/>
          <w:sz w:val="22"/>
          <w:szCs w:val="22"/>
        </w:rPr>
        <w:t xml:space="preserve"> </w:t>
      </w:r>
      <w:r w:rsidR="001609CC">
        <w:rPr>
          <w:rFonts w:ascii="Arial" w:hAnsi="Arial" w:cs="Arial"/>
          <w:sz w:val="22"/>
          <w:szCs w:val="22"/>
        </w:rPr>
        <w:t>This i</w:t>
      </w:r>
      <w:r w:rsidR="00191B33">
        <w:rPr>
          <w:rFonts w:ascii="Arial" w:hAnsi="Arial" w:cs="Arial"/>
          <w:sz w:val="22"/>
          <w:szCs w:val="22"/>
        </w:rPr>
        <w:t xml:space="preserve">ndependence </w:t>
      </w:r>
      <w:r w:rsidR="00843FDA">
        <w:rPr>
          <w:rFonts w:ascii="Arial" w:hAnsi="Arial" w:cs="Arial"/>
          <w:sz w:val="22"/>
          <w:szCs w:val="22"/>
        </w:rPr>
        <w:t xml:space="preserve">enables </w:t>
      </w:r>
      <w:r w:rsidR="008837C3">
        <w:rPr>
          <w:rFonts w:ascii="Arial" w:hAnsi="Arial" w:cs="Arial"/>
          <w:sz w:val="22"/>
          <w:szCs w:val="22"/>
        </w:rPr>
        <w:t xml:space="preserve">legal service providers </w:t>
      </w:r>
      <w:r w:rsidR="00843FDA">
        <w:rPr>
          <w:rFonts w:ascii="Arial" w:hAnsi="Arial" w:cs="Arial"/>
          <w:sz w:val="22"/>
          <w:szCs w:val="22"/>
        </w:rPr>
        <w:t xml:space="preserve">to </w:t>
      </w:r>
      <w:r w:rsidR="008837C3">
        <w:rPr>
          <w:rFonts w:ascii="Arial" w:hAnsi="Arial" w:cs="Arial"/>
          <w:sz w:val="22"/>
          <w:szCs w:val="22"/>
        </w:rPr>
        <w:t xml:space="preserve">act fearlessly </w:t>
      </w:r>
      <w:r w:rsidR="00843FDA">
        <w:rPr>
          <w:rFonts w:ascii="Arial" w:hAnsi="Arial" w:cs="Arial"/>
          <w:sz w:val="22"/>
          <w:szCs w:val="22"/>
        </w:rPr>
        <w:t>in the interests of their clients.</w:t>
      </w:r>
      <w:r w:rsidR="00466962">
        <w:rPr>
          <w:rFonts w:ascii="Arial" w:hAnsi="Arial" w:cs="Arial"/>
          <w:sz w:val="22"/>
          <w:szCs w:val="22"/>
        </w:rPr>
        <w:t xml:space="preserve"> </w:t>
      </w:r>
      <w:r w:rsidR="007534B9">
        <w:rPr>
          <w:rFonts w:ascii="Arial" w:hAnsi="Arial" w:cs="Arial"/>
          <w:sz w:val="22"/>
          <w:szCs w:val="22"/>
        </w:rPr>
        <w:t xml:space="preserve">It also </w:t>
      </w:r>
      <w:r w:rsidR="000B1408">
        <w:rPr>
          <w:rFonts w:ascii="Arial" w:hAnsi="Arial" w:cs="Arial"/>
          <w:sz w:val="22"/>
          <w:szCs w:val="22"/>
        </w:rPr>
        <w:t xml:space="preserve">assures the client that </w:t>
      </w:r>
      <w:r w:rsidR="00450ED1">
        <w:rPr>
          <w:rFonts w:ascii="Arial" w:hAnsi="Arial" w:cs="Arial"/>
          <w:sz w:val="22"/>
          <w:szCs w:val="22"/>
        </w:rPr>
        <w:t>the</w:t>
      </w:r>
      <w:r w:rsidR="006D753B">
        <w:rPr>
          <w:rFonts w:ascii="Arial" w:hAnsi="Arial" w:cs="Arial"/>
          <w:sz w:val="22"/>
          <w:szCs w:val="22"/>
        </w:rPr>
        <w:t xml:space="preserve"> provider is acting </w:t>
      </w:r>
      <w:r w:rsidR="00AA11BD">
        <w:rPr>
          <w:rFonts w:ascii="Arial" w:hAnsi="Arial" w:cs="Arial"/>
          <w:sz w:val="22"/>
          <w:szCs w:val="22"/>
        </w:rPr>
        <w:t>solely</w:t>
      </w:r>
      <w:r w:rsidR="006D753B">
        <w:rPr>
          <w:rFonts w:ascii="Arial" w:hAnsi="Arial" w:cs="Arial"/>
          <w:sz w:val="22"/>
          <w:szCs w:val="22"/>
        </w:rPr>
        <w:t xml:space="preserve"> </w:t>
      </w:r>
      <w:r w:rsidR="0054016B">
        <w:rPr>
          <w:rFonts w:ascii="Arial" w:hAnsi="Arial" w:cs="Arial"/>
          <w:sz w:val="22"/>
          <w:szCs w:val="22"/>
        </w:rPr>
        <w:t>in their interests</w:t>
      </w:r>
      <w:r w:rsidR="006D753B">
        <w:rPr>
          <w:rFonts w:ascii="Arial" w:hAnsi="Arial" w:cs="Arial"/>
          <w:sz w:val="22"/>
          <w:szCs w:val="22"/>
        </w:rPr>
        <w:t>, s</w:t>
      </w:r>
      <w:r w:rsidR="00AA11BD">
        <w:rPr>
          <w:rFonts w:ascii="Arial" w:hAnsi="Arial" w:cs="Arial"/>
          <w:sz w:val="22"/>
          <w:szCs w:val="22"/>
        </w:rPr>
        <w:t xml:space="preserve">ubject only to </w:t>
      </w:r>
      <w:r w:rsidR="0054016B">
        <w:rPr>
          <w:rFonts w:ascii="Arial" w:hAnsi="Arial" w:cs="Arial"/>
          <w:sz w:val="22"/>
          <w:szCs w:val="22"/>
        </w:rPr>
        <w:t>the</w:t>
      </w:r>
      <w:r w:rsidR="00D05AEC">
        <w:rPr>
          <w:rFonts w:ascii="Arial" w:hAnsi="Arial" w:cs="Arial"/>
          <w:sz w:val="22"/>
          <w:szCs w:val="22"/>
        </w:rPr>
        <w:t>ir</w:t>
      </w:r>
      <w:r w:rsidR="00AA11BD">
        <w:rPr>
          <w:rFonts w:ascii="Arial" w:hAnsi="Arial" w:cs="Arial"/>
          <w:sz w:val="22"/>
          <w:szCs w:val="22"/>
        </w:rPr>
        <w:t xml:space="preserve"> overriding duty to the court.</w:t>
      </w:r>
    </w:p>
    <w:p w14:paraId="19AFB2AB" w14:textId="77777777" w:rsidR="004D225C" w:rsidRDefault="004D225C" w:rsidP="004D225C">
      <w:pPr>
        <w:spacing w:after="0"/>
        <w:ind w:left="360"/>
        <w:contextualSpacing/>
        <w:jc w:val="both"/>
        <w:rPr>
          <w:rFonts w:ascii="Arial" w:hAnsi="Arial" w:cs="Arial"/>
          <w:sz w:val="22"/>
          <w:szCs w:val="22"/>
        </w:rPr>
      </w:pPr>
    </w:p>
    <w:p w14:paraId="17A6A2AA" w14:textId="0E95289A" w:rsidR="00A86B4F" w:rsidRPr="004D225C" w:rsidRDefault="00523561" w:rsidP="004D225C">
      <w:pPr>
        <w:numPr>
          <w:ilvl w:val="0"/>
          <w:numId w:val="1"/>
        </w:numPr>
        <w:spacing w:after="0"/>
        <w:contextualSpacing/>
        <w:jc w:val="both"/>
        <w:rPr>
          <w:rFonts w:ascii="Arial" w:hAnsi="Arial" w:cs="Arial"/>
          <w:sz w:val="22"/>
          <w:szCs w:val="22"/>
        </w:rPr>
      </w:pPr>
      <w:r w:rsidRPr="004D225C">
        <w:rPr>
          <w:rFonts w:ascii="Arial" w:hAnsi="Arial" w:cs="Arial"/>
          <w:sz w:val="22"/>
          <w:szCs w:val="22"/>
        </w:rPr>
        <w:t xml:space="preserve">In the Lord President’s view, </w:t>
      </w:r>
      <w:r w:rsidR="004D225C" w:rsidRPr="004D225C">
        <w:rPr>
          <w:rFonts w:ascii="Arial" w:hAnsi="Arial" w:cs="Arial"/>
          <w:sz w:val="22"/>
          <w:szCs w:val="22"/>
        </w:rPr>
        <w:t>high-quality</w:t>
      </w:r>
      <w:r w:rsidR="001F760D" w:rsidRPr="004D225C">
        <w:rPr>
          <w:rFonts w:ascii="Arial" w:hAnsi="Arial" w:cs="Arial"/>
          <w:sz w:val="22"/>
          <w:szCs w:val="22"/>
        </w:rPr>
        <w:t xml:space="preserve"> training and c</w:t>
      </w:r>
      <w:r w:rsidR="00D235DA" w:rsidRPr="004D225C">
        <w:rPr>
          <w:rFonts w:ascii="Arial" w:hAnsi="Arial" w:cs="Arial"/>
          <w:sz w:val="22"/>
          <w:szCs w:val="22"/>
        </w:rPr>
        <w:t>ontinuous education are important building blocks of a strong</w:t>
      </w:r>
      <w:r w:rsidR="000C5FB0" w:rsidRPr="004D225C">
        <w:rPr>
          <w:rFonts w:ascii="Arial" w:hAnsi="Arial" w:cs="Arial"/>
          <w:sz w:val="22"/>
          <w:szCs w:val="22"/>
        </w:rPr>
        <w:t xml:space="preserve"> </w:t>
      </w:r>
      <w:r w:rsidR="00E322AF" w:rsidRPr="004D225C">
        <w:rPr>
          <w:rFonts w:ascii="Arial" w:hAnsi="Arial" w:cs="Arial"/>
          <w:sz w:val="22"/>
          <w:szCs w:val="22"/>
        </w:rPr>
        <w:t xml:space="preserve">legal </w:t>
      </w:r>
      <w:r w:rsidR="00D235DA" w:rsidRPr="004D225C">
        <w:rPr>
          <w:rFonts w:ascii="Arial" w:hAnsi="Arial" w:cs="Arial"/>
          <w:sz w:val="22"/>
          <w:szCs w:val="22"/>
        </w:rPr>
        <w:t>profession.</w:t>
      </w:r>
      <w:r w:rsidR="007166B8" w:rsidRPr="004D225C">
        <w:rPr>
          <w:rFonts w:ascii="Arial" w:hAnsi="Arial" w:cs="Arial"/>
          <w:sz w:val="22"/>
          <w:szCs w:val="22"/>
        </w:rPr>
        <w:t xml:space="preserve"> </w:t>
      </w:r>
      <w:r w:rsidR="007B0920" w:rsidRPr="004D225C">
        <w:rPr>
          <w:rFonts w:ascii="Arial" w:hAnsi="Arial" w:cs="Arial"/>
          <w:sz w:val="22"/>
          <w:szCs w:val="22"/>
        </w:rPr>
        <w:t xml:space="preserve">It is equally important that the legal profession broadly reflects the society it serves. This </w:t>
      </w:r>
      <w:r w:rsidR="00BC7F25" w:rsidRPr="004D225C">
        <w:rPr>
          <w:rFonts w:ascii="Arial" w:hAnsi="Arial" w:cs="Arial"/>
          <w:sz w:val="22"/>
          <w:szCs w:val="22"/>
        </w:rPr>
        <w:t xml:space="preserve">will </w:t>
      </w:r>
      <w:r w:rsidR="007B0920" w:rsidRPr="004D225C">
        <w:rPr>
          <w:rFonts w:ascii="Arial" w:hAnsi="Arial" w:cs="Arial"/>
          <w:sz w:val="22"/>
          <w:szCs w:val="22"/>
        </w:rPr>
        <w:t xml:space="preserve">help to build and maintain consumers’ trust and confidence. </w:t>
      </w:r>
    </w:p>
    <w:p w14:paraId="782C176D" w14:textId="77777777" w:rsidR="004D225C" w:rsidRPr="000C1482" w:rsidRDefault="004D225C" w:rsidP="004D225C">
      <w:pPr>
        <w:spacing w:after="0"/>
        <w:contextualSpacing/>
        <w:jc w:val="both"/>
        <w:rPr>
          <w:rFonts w:ascii="Arial" w:hAnsi="Arial" w:cs="Arial"/>
          <w:sz w:val="22"/>
          <w:szCs w:val="22"/>
        </w:rPr>
      </w:pPr>
    </w:p>
    <w:p w14:paraId="003B941F" w14:textId="601DBCF0" w:rsidR="00807E30" w:rsidRDefault="00226FD5" w:rsidP="00807E30">
      <w:pPr>
        <w:numPr>
          <w:ilvl w:val="0"/>
          <w:numId w:val="1"/>
        </w:numPr>
        <w:spacing w:after="0"/>
        <w:contextualSpacing/>
        <w:jc w:val="both"/>
        <w:rPr>
          <w:rFonts w:ascii="Arial" w:hAnsi="Arial" w:cs="Arial"/>
          <w:sz w:val="22"/>
          <w:szCs w:val="22"/>
        </w:rPr>
      </w:pPr>
      <w:r>
        <w:rPr>
          <w:rFonts w:ascii="Arial" w:hAnsi="Arial" w:cs="Arial"/>
          <w:sz w:val="22"/>
          <w:szCs w:val="22"/>
        </w:rPr>
        <w:t>Regulatory a</w:t>
      </w:r>
      <w:r w:rsidR="00807E30">
        <w:rPr>
          <w:rFonts w:ascii="Arial" w:hAnsi="Arial" w:cs="Arial"/>
          <w:sz w:val="22"/>
          <w:szCs w:val="22"/>
        </w:rPr>
        <w:t>uthorit</w:t>
      </w:r>
      <w:r>
        <w:rPr>
          <w:rFonts w:ascii="Arial" w:hAnsi="Arial" w:cs="Arial"/>
          <w:sz w:val="22"/>
          <w:szCs w:val="22"/>
        </w:rPr>
        <w:t>ies</w:t>
      </w:r>
      <w:r w:rsidR="00807E30">
        <w:rPr>
          <w:rFonts w:ascii="Arial" w:hAnsi="Arial" w:cs="Arial"/>
          <w:sz w:val="22"/>
          <w:szCs w:val="22"/>
        </w:rPr>
        <w:t xml:space="preserve"> should promote this objective by:</w:t>
      </w:r>
    </w:p>
    <w:p w14:paraId="08D24E42" w14:textId="77777777" w:rsidR="00A448AE" w:rsidRPr="00807E30" w:rsidRDefault="00A448AE" w:rsidP="00A448AE">
      <w:pPr>
        <w:spacing w:after="0"/>
        <w:contextualSpacing/>
        <w:jc w:val="both"/>
        <w:rPr>
          <w:rFonts w:ascii="Arial" w:hAnsi="Arial" w:cs="Arial"/>
          <w:sz w:val="22"/>
          <w:szCs w:val="22"/>
        </w:rPr>
      </w:pPr>
    </w:p>
    <w:p w14:paraId="697CF366" w14:textId="26417309" w:rsidR="00BF0E36" w:rsidRDefault="00141814" w:rsidP="00A448AE">
      <w:pPr>
        <w:pStyle w:val="ListParagraph"/>
        <w:numPr>
          <w:ilvl w:val="0"/>
          <w:numId w:val="20"/>
        </w:numPr>
        <w:spacing w:after="0"/>
        <w:jc w:val="both"/>
        <w:rPr>
          <w:rFonts w:ascii="Arial" w:hAnsi="Arial" w:cs="Arial"/>
          <w:sz w:val="22"/>
          <w:szCs w:val="22"/>
        </w:rPr>
      </w:pPr>
      <w:r>
        <w:rPr>
          <w:rFonts w:ascii="Arial" w:hAnsi="Arial" w:cs="Arial"/>
          <w:sz w:val="22"/>
          <w:szCs w:val="22"/>
        </w:rPr>
        <w:t>Where possible, c</w:t>
      </w:r>
      <w:r w:rsidR="00A448AE">
        <w:rPr>
          <w:rFonts w:ascii="Arial" w:hAnsi="Arial" w:cs="Arial"/>
          <w:sz w:val="22"/>
          <w:szCs w:val="22"/>
        </w:rPr>
        <w:t>arry</w:t>
      </w:r>
      <w:r w:rsidR="00BF0E36">
        <w:rPr>
          <w:rFonts w:ascii="Arial" w:hAnsi="Arial" w:cs="Arial"/>
          <w:sz w:val="22"/>
          <w:szCs w:val="22"/>
        </w:rPr>
        <w:t>ing</w:t>
      </w:r>
      <w:r w:rsidR="00A448AE">
        <w:rPr>
          <w:rFonts w:ascii="Arial" w:hAnsi="Arial" w:cs="Arial"/>
          <w:sz w:val="22"/>
          <w:szCs w:val="22"/>
        </w:rPr>
        <w:t xml:space="preserve"> out </w:t>
      </w:r>
      <w:r w:rsidR="00226FD5">
        <w:rPr>
          <w:rFonts w:ascii="Arial" w:hAnsi="Arial" w:cs="Arial"/>
          <w:sz w:val="22"/>
          <w:szCs w:val="22"/>
        </w:rPr>
        <w:t>their</w:t>
      </w:r>
      <w:r w:rsidR="00BF0E36">
        <w:rPr>
          <w:rFonts w:ascii="Arial" w:hAnsi="Arial" w:cs="Arial"/>
          <w:sz w:val="22"/>
          <w:szCs w:val="22"/>
        </w:rPr>
        <w:t xml:space="preserve"> </w:t>
      </w:r>
      <w:r w:rsidR="00A448AE">
        <w:rPr>
          <w:rFonts w:ascii="Arial" w:hAnsi="Arial" w:cs="Arial"/>
          <w:sz w:val="22"/>
          <w:szCs w:val="22"/>
        </w:rPr>
        <w:t>regulatory functions</w:t>
      </w:r>
      <w:r w:rsidR="00E0695C">
        <w:rPr>
          <w:rFonts w:ascii="Arial" w:hAnsi="Arial" w:cs="Arial"/>
          <w:sz w:val="22"/>
          <w:szCs w:val="22"/>
        </w:rPr>
        <w:t xml:space="preserve"> and duties</w:t>
      </w:r>
      <w:r w:rsidR="00B224B0">
        <w:rPr>
          <w:rFonts w:ascii="Arial" w:hAnsi="Arial" w:cs="Arial"/>
          <w:sz w:val="22"/>
          <w:szCs w:val="22"/>
        </w:rPr>
        <w:t xml:space="preserve"> </w:t>
      </w:r>
      <w:r w:rsidR="00A051CC">
        <w:rPr>
          <w:rFonts w:ascii="Arial" w:hAnsi="Arial" w:cs="Arial"/>
          <w:sz w:val="22"/>
          <w:szCs w:val="22"/>
        </w:rPr>
        <w:t>in a wa</w:t>
      </w:r>
      <w:r w:rsidR="00815BF4">
        <w:rPr>
          <w:rFonts w:ascii="Arial" w:hAnsi="Arial" w:cs="Arial"/>
          <w:sz w:val="22"/>
          <w:szCs w:val="22"/>
        </w:rPr>
        <w:t>y t</w:t>
      </w:r>
      <w:r w:rsidR="003264D4">
        <w:rPr>
          <w:rFonts w:ascii="Arial" w:hAnsi="Arial" w:cs="Arial"/>
          <w:sz w:val="22"/>
          <w:szCs w:val="22"/>
        </w:rPr>
        <w:t xml:space="preserve">hat takes </w:t>
      </w:r>
      <w:r w:rsidR="00611A2D">
        <w:rPr>
          <w:rFonts w:ascii="Arial" w:hAnsi="Arial" w:cs="Arial"/>
          <w:sz w:val="22"/>
          <w:szCs w:val="22"/>
        </w:rPr>
        <w:t xml:space="preserve">full </w:t>
      </w:r>
      <w:r w:rsidR="003264D4">
        <w:rPr>
          <w:rFonts w:ascii="Arial" w:hAnsi="Arial" w:cs="Arial"/>
          <w:sz w:val="22"/>
          <w:szCs w:val="22"/>
        </w:rPr>
        <w:t xml:space="preserve">account of the </w:t>
      </w:r>
      <w:r w:rsidR="00B61D03">
        <w:rPr>
          <w:rFonts w:ascii="Arial" w:hAnsi="Arial" w:cs="Arial"/>
          <w:sz w:val="22"/>
          <w:szCs w:val="22"/>
        </w:rPr>
        <w:t>independence, strength</w:t>
      </w:r>
      <w:r w:rsidR="00DD0EF6">
        <w:rPr>
          <w:rFonts w:ascii="Arial" w:hAnsi="Arial" w:cs="Arial"/>
          <w:sz w:val="22"/>
          <w:szCs w:val="22"/>
        </w:rPr>
        <w:t xml:space="preserve"> and diversity </w:t>
      </w:r>
      <w:r w:rsidR="00281367">
        <w:rPr>
          <w:rFonts w:ascii="Arial" w:hAnsi="Arial" w:cs="Arial"/>
          <w:sz w:val="22"/>
          <w:szCs w:val="22"/>
        </w:rPr>
        <w:t>of the legal profession.</w:t>
      </w:r>
      <w:r w:rsidR="00815BF4">
        <w:rPr>
          <w:rFonts w:ascii="Arial" w:hAnsi="Arial" w:cs="Arial"/>
          <w:sz w:val="22"/>
          <w:szCs w:val="22"/>
        </w:rPr>
        <w:t xml:space="preserve"> </w:t>
      </w:r>
      <w:r w:rsidR="00A448AE">
        <w:rPr>
          <w:rFonts w:ascii="Arial" w:hAnsi="Arial" w:cs="Arial"/>
          <w:sz w:val="22"/>
          <w:szCs w:val="22"/>
        </w:rPr>
        <w:t xml:space="preserve"> </w:t>
      </w:r>
    </w:p>
    <w:p w14:paraId="62A4F60B" w14:textId="67E7F9CE" w:rsidR="0003028C" w:rsidRDefault="009E494F" w:rsidP="0003028C">
      <w:pPr>
        <w:pStyle w:val="ListParagraph"/>
        <w:numPr>
          <w:ilvl w:val="0"/>
          <w:numId w:val="20"/>
        </w:numPr>
        <w:spacing w:after="0"/>
        <w:jc w:val="both"/>
        <w:rPr>
          <w:rFonts w:ascii="Arial" w:hAnsi="Arial" w:cs="Arial"/>
          <w:sz w:val="22"/>
          <w:szCs w:val="22"/>
        </w:rPr>
      </w:pPr>
      <w:r>
        <w:rPr>
          <w:rFonts w:ascii="Arial" w:hAnsi="Arial" w:cs="Arial"/>
          <w:sz w:val="22"/>
          <w:szCs w:val="22"/>
        </w:rPr>
        <w:t xml:space="preserve">Encouraging diversity among those </w:t>
      </w:r>
      <w:r w:rsidR="00226FD5">
        <w:rPr>
          <w:rFonts w:ascii="Arial" w:hAnsi="Arial" w:cs="Arial"/>
          <w:sz w:val="22"/>
          <w:szCs w:val="22"/>
        </w:rPr>
        <w:t>they</w:t>
      </w:r>
      <w:r>
        <w:rPr>
          <w:rFonts w:ascii="Arial" w:hAnsi="Arial" w:cs="Arial"/>
          <w:sz w:val="22"/>
          <w:szCs w:val="22"/>
        </w:rPr>
        <w:t xml:space="preserve"> regulate. </w:t>
      </w:r>
    </w:p>
    <w:p w14:paraId="03E60B37" w14:textId="5792F401" w:rsidR="00E61DF7" w:rsidRPr="0093573A" w:rsidRDefault="0003028C" w:rsidP="00ED1412">
      <w:pPr>
        <w:pStyle w:val="ListParagraph"/>
        <w:numPr>
          <w:ilvl w:val="0"/>
          <w:numId w:val="20"/>
        </w:numPr>
        <w:spacing w:after="0"/>
        <w:jc w:val="both"/>
        <w:rPr>
          <w:rFonts w:ascii="Arial" w:hAnsi="Arial" w:cs="Arial"/>
          <w:sz w:val="22"/>
          <w:szCs w:val="22"/>
        </w:rPr>
      </w:pPr>
      <w:r w:rsidRPr="0003028C">
        <w:rPr>
          <w:rFonts w:ascii="Arial" w:hAnsi="Arial" w:cs="Arial"/>
          <w:sz w:val="22"/>
          <w:szCs w:val="22"/>
        </w:rPr>
        <w:t>Working together</w:t>
      </w:r>
      <w:r w:rsidR="000576A2">
        <w:rPr>
          <w:rFonts w:ascii="Arial" w:hAnsi="Arial" w:cs="Arial"/>
          <w:sz w:val="22"/>
          <w:szCs w:val="22"/>
        </w:rPr>
        <w:t>, where appropriate,</w:t>
      </w:r>
      <w:r w:rsidRPr="0003028C">
        <w:rPr>
          <w:rFonts w:ascii="Arial" w:hAnsi="Arial" w:cs="Arial"/>
          <w:sz w:val="22"/>
          <w:szCs w:val="22"/>
        </w:rPr>
        <w:t xml:space="preserve"> to share best practice</w:t>
      </w:r>
      <w:r w:rsidR="00660FB6">
        <w:rPr>
          <w:rFonts w:ascii="Arial" w:hAnsi="Arial" w:cs="Arial"/>
          <w:sz w:val="22"/>
          <w:szCs w:val="22"/>
        </w:rPr>
        <w:t>s</w:t>
      </w:r>
      <w:r w:rsidRPr="0003028C">
        <w:rPr>
          <w:rFonts w:ascii="Arial" w:hAnsi="Arial" w:cs="Arial"/>
          <w:sz w:val="22"/>
          <w:szCs w:val="22"/>
        </w:rPr>
        <w:t xml:space="preserve"> to </w:t>
      </w:r>
      <w:r w:rsidR="00B84E57">
        <w:rPr>
          <w:rFonts w:ascii="Arial" w:hAnsi="Arial" w:cs="Arial"/>
          <w:sz w:val="22"/>
          <w:szCs w:val="22"/>
        </w:rPr>
        <w:t xml:space="preserve">help </w:t>
      </w:r>
      <w:r w:rsidRPr="0003028C">
        <w:rPr>
          <w:rFonts w:ascii="Arial" w:hAnsi="Arial" w:cs="Arial"/>
          <w:sz w:val="22"/>
          <w:szCs w:val="22"/>
        </w:rPr>
        <w:t>inform</w:t>
      </w:r>
      <w:r w:rsidR="009E494F" w:rsidRPr="0003028C">
        <w:rPr>
          <w:rFonts w:ascii="Arial" w:hAnsi="Arial" w:cs="Arial"/>
          <w:sz w:val="22"/>
          <w:szCs w:val="22"/>
        </w:rPr>
        <w:t xml:space="preserve"> how to encourage diversity among those </w:t>
      </w:r>
      <w:r w:rsidR="00226FD5">
        <w:rPr>
          <w:rFonts w:ascii="Arial" w:hAnsi="Arial" w:cs="Arial"/>
          <w:sz w:val="22"/>
          <w:szCs w:val="22"/>
        </w:rPr>
        <w:t xml:space="preserve">they </w:t>
      </w:r>
      <w:r w:rsidR="009E494F" w:rsidRPr="0003028C">
        <w:rPr>
          <w:rFonts w:ascii="Arial" w:hAnsi="Arial" w:cs="Arial"/>
          <w:sz w:val="22"/>
          <w:szCs w:val="22"/>
        </w:rPr>
        <w:t xml:space="preserve">regulate. </w:t>
      </w:r>
    </w:p>
    <w:p w14:paraId="18488EEE" w14:textId="77777777" w:rsidR="00E61DF7" w:rsidRDefault="00E61DF7" w:rsidP="00ED1412">
      <w:pPr>
        <w:spacing w:after="0"/>
        <w:jc w:val="both"/>
        <w:rPr>
          <w:rFonts w:ascii="Arial" w:hAnsi="Arial" w:cs="Arial"/>
          <w:sz w:val="22"/>
          <w:szCs w:val="22"/>
          <w:u w:val="single"/>
        </w:rPr>
      </w:pPr>
    </w:p>
    <w:p w14:paraId="132C1EF4" w14:textId="097994A7" w:rsidR="00D235DA" w:rsidRPr="00E61DF7" w:rsidRDefault="00D235DA" w:rsidP="00ED1412">
      <w:pPr>
        <w:spacing w:after="0"/>
        <w:jc w:val="both"/>
        <w:rPr>
          <w:rFonts w:ascii="Arial" w:hAnsi="Arial" w:cs="Arial"/>
          <w:b/>
          <w:bCs/>
          <w:sz w:val="22"/>
          <w:szCs w:val="22"/>
        </w:rPr>
      </w:pPr>
      <w:r w:rsidRPr="00E61DF7">
        <w:rPr>
          <w:rFonts w:ascii="Arial" w:hAnsi="Arial" w:cs="Arial"/>
          <w:b/>
          <w:bCs/>
          <w:sz w:val="22"/>
          <w:szCs w:val="22"/>
        </w:rPr>
        <w:t>Objective 5: to promote quality, innovation and competition in the provision of legal services</w:t>
      </w:r>
    </w:p>
    <w:p w14:paraId="724DB45A" w14:textId="77777777" w:rsidR="00BD3A7F" w:rsidRPr="008825A6" w:rsidRDefault="00BD3A7F" w:rsidP="00ED1412">
      <w:pPr>
        <w:spacing w:after="0"/>
        <w:jc w:val="both"/>
        <w:rPr>
          <w:rFonts w:ascii="Arial" w:hAnsi="Arial" w:cs="Arial"/>
          <w:sz w:val="22"/>
          <w:szCs w:val="22"/>
          <w:u w:val="single"/>
        </w:rPr>
      </w:pPr>
    </w:p>
    <w:p w14:paraId="083B687D" w14:textId="74C41900" w:rsidR="004D61A1" w:rsidRDefault="00CA3CFD" w:rsidP="005F757A">
      <w:pPr>
        <w:numPr>
          <w:ilvl w:val="0"/>
          <w:numId w:val="1"/>
        </w:numPr>
        <w:spacing w:after="0"/>
        <w:contextualSpacing/>
        <w:jc w:val="both"/>
        <w:rPr>
          <w:rFonts w:ascii="Arial" w:hAnsi="Arial" w:cs="Arial"/>
          <w:sz w:val="22"/>
          <w:szCs w:val="22"/>
        </w:rPr>
      </w:pPr>
      <w:r>
        <w:rPr>
          <w:rFonts w:ascii="Arial" w:hAnsi="Arial" w:cs="Arial"/>
          <w:sz w:val="22"/>
          <w:szCs w:val="22"/>
        </w:rPr>
        <w:t xml:space="preserve"> </w:t>
      </w:r>
      <w:r w:rsidR="006770F5" w:rsidRPr="005F757A">
        <w:rPr>
          <w:rFonts w:ascii="Arial" w:hAnsi="Arial" w:cs="Arial"/>
          <w:sz w:val="22"/>
          <w:szCs w:val="22"/>
        </w:rPr>
        <w:t xml:space="preserve">It is important </w:t>
      </w:r>
      <w:r w:rsidR="00DB53FC">
        <w:rPr>
          <w:rFonts w:ascii="Arial" w:hAnsi="Arial" w:cs="Arial"/>
          <w:sz w:val="22"/>
          <w:szCs w:val="22"/>
        </w:rPr>
        <w:t>to encourage</w:t>
      </w:r>
      <w:r w:rsidR="00FC5124">
        <w:rPr>
          <w:rFonts w:ascii="Arial" w:hAnsi="Arial" w:cs="Arial"/>
          <w:sz w:val="22"/>
          <w:szCs w:val="22"/>
        </w:rPr>
        <w:t xml:space="preserve"> </w:t>
      </w:r>
      <w:r w:rsidR="006770F5" w:rsidRPr="005F757A">
        <w:rPr>
          <w:rFonts w:ascii="Arial" w:hAnsi="Arial" w:cs="Arial"/>
          <w:sz w:val="22"/>
          <w:szCs w:val="22"/>
        </w:rPr>
        <w:t xml:space="preserve">competition in the legal services market </w:t>
      </w:r>
      <w:r w:rsidR="00B6657C" w:rsidRPr="005F757A">
        <w:rPr>
          <w:rFonts w:ascii="Arial" w:hAnsi="Arial" w:cs="Arial"/>
          <w:sz w:val="22"/>
          <w:szCs w:val="22"/>
        </w:rPr>
        <w:t xml:space="preserve">which responds </w:t>
      </w:r>
      <w:r w:rsidR="006770F5" w:rsidRPr="005F757A">
        <w:rPr>
          <w:rFonts w:ascii="Arial" w:hAnsi="Arial" w:cs="Arial"/>
          <w:sz w:val="22"/>
          <w:szCs w:val="22"/>
        </w:rPr>
        <w:t xml:space="preserve">to the needs </w:t>
      </w:r>
      <w:r w:rsidR="00B6657C" w:rsidRPr="005F757A">
        <w:rPr>
          <w:rFonts w:ascii="Arial" w:hAnsi="Arial" w:cs="Arial"/>
          <w:sz w:val="22"/>
          <w:szCs w:val="22"/>
        </w:rPr>
        <w:t xml:space="preserve">of </w:t>
      </w:r>
      <w:r w:rsidR="006770F5" w:rsidRPr="005F757A">
        <w:rPr>
          <w:rFonts w:ascii="Arial" w:hAnsi="Arial" w:cs="Arial"/>
          <w:sz w:val="22"/>
          <w:szCs w:val="22"/>
        </w:rPr>
        <w:t>consumers</w:t>
      </w:r>
      <w:r w:rsidR="009E494F" w:rsidRPr="005F757A">
        <w:rPr>
          <w:rFonts w:ascii="Arial" w:hAnsi="Arial" w:cs="Arial"/>
          <w:sz w:val="22"/>
          <w:szCs w:val="22"/>
        </w:rPr>
        <w:t>.</w:t>
      </w:r>
      <w:r w:rsidR="00F91847">
        <w:rPr>
          <w:rFonts w:ascii="Arial" w:hAnsi="Arial" w:cs="Arial"/>
          <w:sz w:val="22"/>
          <w:szCs w:val="22"/>
        </w:rPr>
        <w:t xml:space="preserve"> </w:t>
      </w:r>
      <w:r w:rsidR="00126DCC" w:rsidRPr="005F757A">
        <w:rPr>
          <w:rFonts w:ascii="Arial" w:hAnsi="Arial" w:cs="Arial"/>
          <w:sz w:val="22"/>
          <w:szCs w:val="22"/>
        </w:rPr>
        <w:t>Healthy</w:t>
      </w:r>
      <w:r w:rsidR="008E5020" w:rsidRPr="005F757A">
        <w:rPr>
          <w:rFonts w:ascii="Arial" w:hAnsi="Arial" w:cs="Arial"/>
          <w:sz w:val="22"/>
          <w:szCs w:val="22"/>
        </w:rPr>
        <w:t xml:space="preserve"> competition in the market</w:t>
      </w:r>
      <w:r w:rsidR="00305439" w:rsidRPr="005F757A">
        <w:rPr>
          <w:rFonts w:ascii="Arial" w:hAnsi="Arial" w:cs="Arial"/>
          <w:sz w:val="22"/>
          <w:szCs w:val="22"/>
        </w:rPr>
        <w:t xml:space="preserve"> </w:t>
      </w:r>
      <w:r w:rsidR="004A1CC6" w:rsidRPr="005F757A">
        <w:rPr>
          <w:rFonts w:ascii="Arial" w:hAnsi="Arial" w:cs="Arial"/>
          <w:sz w:val="22"/>
          <w:szCs w:val="22"/>
        </w:rPr>
        <w:t>encourage</w:t>
      </w:r>
      <w:r w:rsidR="00B6657C" w:rsidRPr="005F757A">
        <w:rPr>
          <w:rFonts w:ascii="Arial" w:hAnsi="Arial" w:cs="Arial"/>
          <w:sz w:val="22"/>
          <w:szCs w:val="22"/>
        </w:rPr>
        <w:t xml:space="preserve">s </w:t>
      </w:r>
      <w:r w:rsidR="00433362">
        <w:rPr>
          <w:rFonts w:ascii="Arial" w:hAnsi="Arial" w:cs="Arial"/>
          <w:sz w:val="22"/>
          <w:szCs w:val="22"/>
        </w:rPr>
        <w:t>growth</w:t>
      </w:r>
      <w:r w:rsidR="0026750D">
        <w:rPr>
          <w:rFonts w:ascii="Arial" w:hAnsi="Arial" w:cs="Arial"/>
          <w:sz w:val="22"/>
          <w:szCs w:val="22"/>
        </w:rPr>
        <w:t xml:space="preserve">, </w:t>
      </w:r>
      <w:r w:rsidR="00B6657C" w:rsidRPr="005F757A">
        <w:rPr>
          <w:rFonts w:ascii="Arial" w:hAnsi="Arial" w:cs="Arial"/>
          <w:sz w:val="22"/>
          <w:szCs w:val="22"/>
        </w:rPr>
        <w:t>variety</w:t>
      </w:r>
      <w:r w:rsidR="0026750D">
        <w:rPr>
          <w:rFonts w:ascii="Arial" w:hAnsi="Arial" w:cs="Arial"/>
          <w:sz w:val="22"/>
          <w:szCs w:val="22"/>
        </w:rPr>
        <w:t xml:space="preserve"> and quality</w:t>
      </w:r>
      <w:r w:rsidR="00B6657C" w:rsidRPr="005F757A">
        <w:rPr>
          <w:rFonts w:ascii="Arial" w:hAnsi="Arial" w:cs="Arial"/>
          <w:sz w:val="22"/>
          <w:szCs w:val="22"/>
        </w:rPr>
        <w:t xml:space="preserve"> in the </w:t>
      </w:r>
      <w:r w:rsidR="00305439" w:rsidRPr="005F757A">
        <w:rPr>
          <w:rFonts w:ascii="Arial" w:hAnsi="Arial" w:cs="Arial"/>
          <w:sz w:val="22"/>
          <w:szCs w:val="22"/>
        </w:rPr>
        <w:t xml:space="preserve">range of legal services </w:t>
      </w:r>
      <w:r w:rsidR="00B6657C" w:rsidRPr="005F757A">
        <w:rPr>
          <w:rFonts w:ascii="Arial" w:hAnsi="Arial" w:cs="Arial"/>
          <w:sz w:val="22"/>
          <w:szCs w:val="22"/>
        </w:rPr>
        <w:t xml:space="preserve">offered </w:t>
      </w:r>
      <w:r w:rsidR="00305439" w:rsidRPr="005F757A">
        <w:rPr>
          <w:rFonts w:ascii="Arial" w:hAnsi="Arial" w:cs="Arial"/>
          <w:sz w:val="22"/>
          <w:szCs w:val="22"/>
        </w:rPr>
        <w:t xml:space="preserve">in </w:t>
      </w:r>
      <w:r w:rsidR="004A1CC6" w:rsidRPr="005F757A">
        <w:rPr>
          <w:rFonts w:ascii="Arial" w:hAnsi="Arial" w:cs="Arial"/>
          <w:sz w:val="22"/>
          <w:szCs w:val="22"/>
        </w:rPr>
        <w:t xml:space="preserve">Scotland. </w:t>
      </w:r>
      <w:r w:rsidR="007D1A83" w:rsidRPr="005F757A">
        <w:rPr>
          <w:rFonts w:ascii="Arial" w:hAnsi="Arial" w:cs="Arial"/>
          <w:sz w:val="22"/>
          <w:szCs w:val="22"/>
        </w:rPr>
        <w:t xml:space="preserve">It </w:t>
      </w:r>
      <w:r w:rsidR="003B6034" w:rsidRPr="005F757A">
        <w:rPr>
          <w:rFonts w:ascii="Arial" w:hAnsi="Arial" w:cs="Arial"/>
          <w:sz w:val="22"/>
          <w:szCs w:val="22"/>
        </w:rPr>
        <w:t>facilitates</w:t>
      </w:r>
      <w:r w:rsidR="00F25018" w:rsidRPr="005F757A">
        <w:rPr>
          <w:rFonts w:ascii="Arial" w:hAnsi="Arial" w:cs="Arial"/>
          <w:sz w:val="22"/>
          <w:szCs w:val="22"/>
        </w:rPr>
        <w:t xml:space="preserve"> </w:t>
      </w:r>
      <w:r w:rsidR="0031646C" w:rsidRPr="005F757A">
        <w:rPr>
          <w:rFonts w:ascii="Arial" w:hAnsi="Arial" w:cs="Arial"/>
          <w:sz w:val="22"/>
          <w:szCs w:val="22"/>
        </w:rPr>
        <w:t xml:space="preserve">innovation and creates pressure to </w:t>
      </w:r>
      <w:r w:rsidR="00D72CE9" w:rsidRPr="005F757A">
        <w:rPr>
          <w:rFonts w:ascii="Arial" w:hAnsi="Arial" w:cs="Arial"/>
          <w:sz w:val="22"/>
          <w:szCs w:val="22"/>
        </w:rPr>
        <w:t>deliver value for money.</w:t>
      </w:r>
      <w:r w:rsidR="00F91847">
        <w:rPr>
          <w:rFonts w:ascii="Arial" w:hAnsi="Arial" w:cs="Arial"/>
          <w:sz w:val="22"/>
          <w:szCs w:val="22"/>
        </w:rPr>
        <w:t xml:space="preserve"> </w:t>
      </w:r>
    </w:p>
    <w:p w14:paraId="7F121005" w14:textId="77777777" w:rsidR="005F757A" w:rsidRPr="005F757A" w:rsidRDefault="005F757A" w:rsidP="005F757A">
      <w:pPr>
        <w:spacing w:after="0"/>
        <w:ind w:left="360"/>
        <w:contextualSpacing/>
        <w:jc w:val="both"/>
        <w:rPr>
          <w:rFonts w:ascii="Arial" w:hAnsi="Arial" w:cs="Arial"/>
          <w:sz w:val="22"/>
          <w:szCs w:val="22"/>
        </w:rPr>
      </w:pPr>
    </w:p>
    <w:p w14:paraId="4A8D18EF" w14:textId="77088C0D" w:rsidR="00D235DA" w:rsidRPr="008825A6" w:rsidRDefault="00D235DA" w:rsidP="00C65739">
      <w:pPr>
        <w:numPr>
          <w:ilvl w:val="0"/>
          <w:numId w:val="1"/>
        </w:numPr>
        <w:contextualSpacing/>
        <w:jc w:val="both"/>
        <w:rPr>
          <w:rFonts w:ascii="Arial" w:hAnsi="Arial" w:cs="Arial"/>
          <w:sz w:val="22"/>
          <w:szCs w:val="22"/>
        </w:rPr>
      </w:pPr>
      <w:r w:rsidRPr="008825A6">
        <w:rPr>
          <w:rFonts w:ascii="Arial" w:hAnsi="Arial" w:cs="Arial"/>
          <w:sz w:val="22"/>
          <w:szCs w:val="22"/>
        </w:rPr>
        <w:t xml:space="preserve">Innovation </w:t>
      </w:r>
      <w:r w:rsidR="008821AD">
        <w:rPr>
          <w:rFonts w:ascii="Arial" w:hAnsi="Arial" w:cs="Arial"/>
          <w:sz w:val="22"/>
          <w:szCs w:val="22"/>
        </w:rPr>
        <w:t xml:space="preserve">should be embraced by </w:t>
      </w:r>
      <w:r w:rsidRPr="008825A6">
        <w:rPr>
          <w:rFonts w:ascii="Arial" w:hAnsi="Arial" w:cs="Arial"/>
          <w:sz w:val="22"/>
          <w:szCs w:val="22"/>
        </w:rPr>
        <w:t xml:space="preserve">all those </w:t>
      </w:r>
      <w:r w:rsidR="00D74E2E">
        <w:rPr>
          <w:rFonts w:ascii="Arial" w:hAnsi="Arial" w:cs="Arial"/>
          <w:sz w:val="22"/>
          <w:szCs w:val="22"/>
        </w:rPr>
        <w:t xml:space="preserve">involved </w:t>
      </w:r>
      <w:r w:rsidRPr="008825A6">
        <w:rPr>
          <w:rFonts w:ascii="Arial" w:hAnsi="Arial" w:cs="Arial"/>
          <w:sz w:val="22"/>
          <w:szCs w:val="22"/>
        </w:rPr>
        <w:t xml:space="preserve">in </w:t>
      </w:r>
      <w:r w:rsidR="009D255D" w:rsidRPr="008825A6">
        <w:rPr>
          <w:rFonts w:ascii="Arial" w:hAnsi="Arial" w:cs="Arial"/>
          <w:sz w:val="22"/>
          <w:szCs w:val="22"/>
        </w:rPr>
        <w:t xml:space="preserve">the regulation of </w:t>
      </w:r>
      <w:r w:rsidRPr="008825A6">
        <w:rPr>
          <w:rFonts w:ascii="Arial" w:hAnsi="Arial" w:cs="Arial"/>
          <w:sz w:val="22"/>
          <w:szCs w:val="22"/>
        </w:rPr>
        <w:t>legal services</w:t>
      </w:r>
      <w:r w:rsidR="00751D32">
        <w:rPr>
          <w:rFonts w:ascii="Arial" w:hAnsi="Arial" w:cs="Arial"/>
          <w:sz w:val="22"/>
          <w:szCs w:val="22"/>
        </w:rPr>
        <w:t>.</w:t>
      </w:r>
      <w:r w:rsidR="005A09A1" w:rsidRPr="008825A6">
        <w:rPr>
          <w:rFonts w:ascii="Arial" w:hAnsi="Arial" w:cs="Arial"/>
          <w:sz w:val="22"/>
          <w:szCs w:val="22"/>
        </w:rPr>
        <w:t xml:space="preserve"> </w:t>
      </w:r>
      <w:r w:rsidR="00EB51F8" w:rsidRPr="008825A6">
        <w:rPr>
          <w:rFonts w:ascii="Arial" w:hAnsi="Arial" w:cs="Arial"/>
          <w:sz w:val="22"/>
          <w:szCs w:val="22"/>
        </w:rPr>
        <w:t>It is in the interests of legal service providers, consumers</w:t>
      </w:r>
      <w:r w:rsidR="002A5345">
        <w:rPr>
          <w:rFonts w:ascii="Arial" w:hAnsi="Arial" w:cs="Arial"/>
          <w:sz w:val="22"/>
          <w:szCs w:val="22"/>
        </w:rPr>
        <w:t xml:space="preserve"> </w:t>
      </w:r>
      <w:r w:rsidR="00EB51F8" w:rsidRPr="008825A6">
        <w:rPr>
          <w:rFonts w:ascii="Arial" w:hAnsi="Arial" w:cs="Arial"/>
          <w:sz w:val="22"/>
          <w:szCs w:val="22"/>
        </w:rPr>
        <w:t xml:space="preserve">and the public </w:t>
      </w:r>
      <w:r w:rsidR="00A358D2" w:rsidRPr="008825A6">
        <w:rPr>
          <w:rFonts w:ascii="Arial" w:hAnsi="Arial" w:cs="Arial"/>
          <w:sz w:val="22"/>
          <w:szCs w:val="22"/>
        </w:rPr>
        <w:t>that new ways o</w:t>
      </w:r>
      <w:r w:rsidR="00751D32">
        <w:rPr>
          <w:rFonts w:ascii="Arial" w:hAnsi="Arial" w:cs="Arial"/>
          <w:sz w:val="22"/>
          <w:szCs w:val="22"/>
        </w:rPr>
        <w:t>f</w:t>
      </w:r>
      <w:r w:rsidR="00A358D2" w:rsidRPr="008825A6">
        <w:rPr>
          <w:rFonts w:ascii="Arial" w:hAnsi="Arial" w:cs="Arial"/>
          <w:sz w:val="22"/>
          <w:szCs w:val="22"/>
        </w:rPr>
        <w:t xml:space="preserve"> working and </w:t>
      </w:r>
      <w:r w:rsidR="00751D32">
        <w:rPr>
          <w:rFonts w:ascii="Arial" w:hAnsi="Arial" w:cs="Arial"/>
          <w:sz w:val="22"/>
          <w:szCs w:val="22"/>
        </w:rPr>
        <w:t>providing legal services</w:t>
      </w:r>
      <w:r w:rsidR="00A358D2" w:rsidRPr="008825A6">
        <w:rPr>
          <w:rFonts w:ascii="Arial" w:hAnsi="Arial" w:cs="Arial"/>
          <w:sz w:val="22"/>
          <w:szCs w:val="22"/>
        </w:rPr>
        <w:t xml:space="preserve"> are </w:t>
      </w:r>
      <w:r w:rsidR="00FB1019" w:rsidRPr="008825A6">
        <w:rPr>
          <w:rFonts w:ascii="Arial" w:hAnsi="Arial" w:cs="Arial"/>
          <w:sz w:val="22"/>
          <w:szCs w:val="22"/>
        </w:rPr>
        <w:t>considered and explored</w:t>
      </w:r>
      <w:r w:rsidR="007A5096" w:rsidRPr="008825A6">
        <w:rPr>
          <w:rFonts w:ascii="Arial" w:hAnsi="Arial" w:cs="Arial"/>
          <w:sz w:val="22"/>
          <w:szCs w:val="22"/>
        </w:rPr>
        <w:t>.</w:t>
      </w:r>
      <w:r w:rsidRPr="008825A6">
        <w:rPr>
          <w:rFonts w:ascii="Arial" w:hAnsi="Arial" w:cs="Arial"/>
          <w:sz w:val="22"/>
          <w:szCs w:val="22"/>
        </w:rPr>
        <w:t xml:space="preserve"> Legal services should evolve with </w:t>
      </w:r>
      <w:r w:rsidR="008261B7" w:rsidRPr="008825A6">
        <w:rPr>
          <w:rFonts w:ascii="Arial" w:hAnsi="Arial" w:cs="Arial"/>
          <w:sz w:val="22"/>
          <w:szCs w:val="22"/>
        </w:rPr>
        <w:t>societal and technological changes</w:t>
      </w:r>
      <w:r w:rsidR="00BC3167">
        <w:rPr>
          <w:rFonts w:ascii="Arial" w:hAnsi="Arial" w:cs="Arial"/>
          <w:sz w:val="22"/>
          <w:szCs w:val="22"/>
        </w:rPr>
        <w:t xml:space="preserve">. </w:t>
      </w:r>
    </w:p>
    <w:p w14:paraId="4C8DC5AE" w14:textId="77777777" w:rsidR="004A1CC6" w:rsidRPr="008825A6" w:rsidRDefault="004A1CC6" w:rsidP="005B733E">
      <w:pPr>
        <w:ind w:left="360"/>
        <w:contextualSpacing/>
        <w:jc w:val="both"/>
        <w:rPr>
          <w:rFonts w:ascii="Arial" w:hAnsi="Arial" w:cs="Arial"/>
          <w:sz w:val="22"/>
          <w:szCs w:val="22"/>
        </w:rPr>
      </w:pPr>
    </w:p>
    <w:p w14:paraId="2BBE4C1B" w14:textId="61EBB081" w:rsidR="004A1CC6" w:rsidRPr="00866F09" w:rsidRDefault="00D80563" w:rsidP="00C65739">
      <w:pPr>
        <w:numPr>
          <w:ilvl w:val="0"/>
          <w:numId w:val="1"/>
        </w:numPr>
        <w:contextualSpacing/>
        <w:jc w:val="both"/>
        <w:rPr>
          <w:rFonts w:ascii="Arial" w:hAnsi="Arial" w:cs="Arial"/>
          <w:sz w:val="22"/>
          <w:szCs w:val="22"/>
        </w:rPr>
      </w:pPr>
      <w:r w:rsidRPr="00866F09">
        <w:rPr>
          <w:rFonts w:ascii="Arial" w:hAnsi="Arial" w:cs="Arial"/>
          <w:sz w:val="22"/>
          <w:szCs w:val="22"/>
        </w:rPr>
        <w:t>R</w:t>
      </w:r>
      <w:r w:rsidR="004A1CC6" w:rsidRPr="00866F09">
        <w:rPr>
          <w:rFonts w:ascii="Arial" w:hAnsi="Arial" w:cs="Arial"/>
          <w:sz w:val="22"/>
          <w:szCs w:val="22"/>
        </w:rPr>
        <w:t>egulatory authorit</w:t>
      </w:r>
      <w:r w:rsidRPr="00866F09">
        <w:rPr>
          <w:rFonts w:ascii="Arial" w:hAnsi="Arial" w:cs="Arial"/>
          <w:sz w:val="22"/>
          <w:szCs w:val="22"/>
        </w:rPr>
        <w:t>ies</w:t>
      </w:r>
      <w:r w:rsidR="004A1CC6" w:rsidRPr="00866F09">
        <w:rPr>
          <w:rFonts w:ascii="Arial" w:hAnsi="Arial" w:cs="Arial"/>
          <w:sz w:val="22"/>
          <w:szCs w:val="22"/>
        </w:rPr>
        <w:t xml:space="preserve"> </w:t>
      </w:r>
      <w:r w:rsidR="00216439" w:rsidRPr="00866F09">
        <w:rPr>
          <w:rFonts w:ascii="Arial" w:hAnsi="Arial" w:cs="Arial"/>
          <w:sz w:val="22"/>
          <w:szCs w:val="22"/>
        </w:rPr>
        <w:t>should</w:t>
      </w:r>
      <w:r w:rsidR="004A1CC6" w:rsidRPr="00866F09">
        <w:rPr>
          <w:rFonts w:ascii="Arial" w:hAnsi="Arial" w:cs="Arial"/>
          <w:sz w:val="22"/>
          <w:szCs w:val="22"/>
        </w:rPr>
        <w:t xml:space="preserve"> promote this objective by:</w:t>
      </w:r>
    </w:p>
    <w:p w14:paraId="5429A178" w14:textId="77777777" w:rsidR="004A1CC6" w:rsidRPr="008825A6" w:rsidRDefault="004A1CC6" w:rsidP="00D235DA">
      <w:pPr>
        <w:spacing w:after="0"/>
        <w:jc w:val="both"/>
        <w:rPr>
          <w:rFonts w:ascii="Arial" w:hAnsi="Arial" w:cs="Arial"/>
          <w:sz w:val="22"/>
          <w:szCs w:val="22"/>
        </w:rPr>
      </w:pPr>
    </w:p>
    <w:p w14:paraId="0A8C25EE" w14:textId="300D65CA" w:rsidR="00132977" w:rsidRDefault="00F96FE6" w:rsidP="00161F41">
      <w:pPr>
        <w:pStyle w:val="ListParagraph"/>
        <w:numPr>
          <w:ilvl w:val="0"/>
          <w:numId w:val="14"/>
        </w:numPr>
        <w:jc w:val="both"/>
        <w:rPr>
          <w:rFonts w:ascii="Arial" w:hAnsi="Arial" w:cs="Arial"/>
          <w:sz w:val="22"/>
          <w:szCs w:val="22"/>
        </w:rPr>
      </w:pPr>
      <w:r>
        <w:rPr>
          <w:rFonts w:ascii="Arial" w:hAnsi="Arial" w:cs="Arial"/>
          <w:sz w:val="22"/>
          <w:szCs w:val="22"/>
        </w:rPr>
        <w:lastRenderedPageBreak/>
        <w:t>Considering how improvements c</w:t>
      </w:r>
      <w:r w:rsidR="00852D35">
        <w:rPr>
          <w:rFonts w:ascii="Arial" w:hAnsi="Arial" w:cs="Arial"/>
          <w:sz w:val="22"/>
          <w:szCs w:val="22"/>
        </w:rPr>
        <w:t>ould</w:t>
      </w:r>
      <w:r>
        <w:rPr>
          <w:rFonts w:ascii="Arial" w:hAnsi="Arial" w:cs="Arial"/>
          <w:sz w:val="22"/>
          <w:szCs w:val="22"/>
        </w:rPr>
        <w:t xml:space="preserve"> be made to rules, guidance and practices which underpin the </w:t>
      </w:r>
      <w:r w:rsidR="00DF708F">
        <w:rPr>
          <w:rFonts w:ascii="Arial" w:hAnsi="Arial" w:cs="Arial"/>
          <w:sz w:val="22"/>
          <w:szCs w:val="22"/>
        </w:rPr>
        <w:t>regulatory system</w:t>
      </w:r>
      <w:r w:rsidR="005331E1">
        <w:rPr>
          <w:rFonts w:ascii="Arial" w:hAnsi="Arial" w:cs="Arial"/>
          <w:sz w:val="22"/>
          <w:szCs w:val="22"/>
        </w:rPr>
        <w:t>,</w:t>
      </w:r>
      <w:r w:rsidR="009D396C">
        <w:rPr>
          <w:rFonts w:ascii="Arial" w:hAnsi="Arial" w:cs="Arial"/>
          <w:sz w:val="22"/>
          <w:szCs w:val="22"/>
        </w:rPr>
        <w:t xml:space="preserve"> if these may</w:t>
      </w:r>
      <w:r w:rsidR="00852D35">
        <w:rPr>
          <w:rFonts w:ascii="Arial" w:hAnsi="Arial" w:cs="Arial"/>
          <w:sz w:val="22"/>
          <w:szCs w:val="22"/>
        </w:rPr>
        <w:t xml:space="preserve"> help maintain the</w:t>
      </w:r>
      <w:r w:rsidR="00DF708F">
        <w:rPr>
          <w:rFonts w:ascii="Arial" w:hAnsi="Arial" w:cs="Arial"/>
          <w:sz w:val="22"/>
          <w:szCs w:val="22"/>
        </w:rPr>
        <w:t xml:space="preserve"> quality of legal services. </w:t>
      </w:r>
    </w:p>
    <w:p w14:paraId="0E394BB2" w14:textId="2D48FD28" w:rsidR="001E6E07" w:rsidRDefault="0044505C" w:rsidP="00161F41">
      <w:pPr>
        <w:pStyle w:val="ListParagraph"/>
        <w:numPr>
          <w:ilvl w:val="0"/>
          <w:numId w:val="14"/>
        </w:numPr>
        <w:jc w:val="both"/>
        <w:rPr>
          <w:rFonts w:ascii="Arial" w:hAnsi="Arial" w:cs="Arial"/>
          <w:sz w:val="22"/>
          <w:szCs w:val="22"/>
        </w:rPr>
      </w:pPr>
      <w:r>
        <w:rPr>
          <w:rFonts w:ascii="Arial" w:hAnsi="Arial" w:cs="Arial"/>
          <w:sz w:val="22"/>
          <w:szCs w:val="22"/>
        </w:rPr>
        <w:t>Understanding</w:t>
      </w:r>
      <w:r w:rsidR="00AE4F72">
        <w:rPr>
          <w:rFonts w:ascii="Arial" w:hAnsi="Arial" w:cs="Arial"/>
          <w:sz w:val="22"/>
          <w:szCs w:val="22"/>
        </w:rPr>
        <w:t xml:space="preserve"> and, where appropriate, supporting</w:t>
      </w:r>
      <w:r w:rsidR="001F56F8">
        <w:rPr>
          <w:rFonts w:ascii="Arial" w:hAnsi="Arial" w:cs="Arial"/>
          <w:sz w:val="22"/>
          <w:szCs w:val="22"/>
        </w:rPr>
        <w:t xml:space="preserve"> innovative approaches</w:t>
      </w:r>
      <w:r w:rsidR="007719B7">
        <w:rPr>
          <w:rFonts w:ascii="Arial" w:hAnsi="Arial" w:cs="Arial"/>
          <w:sz w:val="22"/>
          <w:szCs w:val="22"/>
        </w:rPr>
        <w:t xml:space="preserve"> </w:t>
      </w:r>
      <w:r w:rsidR="005331E1">
        <w:rPr>
          <w:rFonts w:ascii="Arial" w:hAnsi="Arial" w:cs="Arial"/>
          <w:sz w:val="22"/>
          <w:szCs w:val="22"/>
        </w:rPr>
        <w:t>to</w:t>
      </w:r>
      <w:r w:rsidR="000D1323">
        <w:rPr>
          <w:rFonts w:ascii="Arial" w:hAnsi="Arial" w:cs="Arial"/>
          <w:sz w:val="22"/>
          <w:szCs w:val="22"/>
        </w:rPr>
        <w:t xml:space="preserve"> the provision of</w:t>
      </w:r>
      <w:r w:rsidR="002B0C10">
        <w:rPr>
          <w:rFonts w:ascii="Arial" w:hAnsi="Arial" w:cs="Arial"/>
          <w:sz w:val="22"/>
          <w:szCs w:val="22"/>
        </w:rPr>
        <w:t xml:space="preserve"> legal services</w:t>
      </w:r>
      <w:r w:rsidR="005331E1">
        <w:rPr>
          <w:rFonts w:ascii="Arial" w:hAnsi="Arial" w:cs="Arial"/>
          <w:sz w:val="22"/>
          <w:szCs w:val="22"/>
        </w:rPr>
        <w:t>,</w:t>
      </w:r>
      <w:r w:rsidR="00D318D9">
        <w:rPr>
          <w:rFonts w:ascii="Arial" w:hAnsi="Arial" w:cs="Arial"/>
          <w:sz w:val="22"/>
          <w:szCs w:val="22"/>
        </w:rPr>
        <w:t xml:space="preserve"> and</w:t>
      </w:r>
      <w:r w:rsidR="00E7340A">
        <w:rPr>
          <w:rFonts w:ascii="Arial" w:hAnsi="Arial" w:cs="Arial"/>
          <w:sz w:val="22"/>
          <w:szCs w:val="22"/>
        </w:rPr>
        <w:t xml:space="preserve"> </w:t>
      </w:r>
      <w:r w:rsidR="00F80EFF">
        <w:rPr>
          <w:rFonts w:ascii="Arial" w:hAnsi="Arial" w:cs="Arial"/>
          <w:sz w:val="22"/>
          <w:szCs w:val="22"/>
        </w:rPr>
        <w:t xml:space="preserve">how these </w:t>
      </w:r>
      <w:r w:rsidR="00FC2F02">
        <w:rPr>
          <w:rFonts w:ascii="Arial" w:hAnsi="Arial" w:cs="Arial"/>
          <w:sz w:val="22"/>
          <w:szCs w:val="22"/>
        </w:rPr>
        <w:t>may</w:t>
      </w:r>
      <w:r w:rsidR="00F80EFF">
        <w:rPr>
          <w:rFonts w:ascii="Arial" w:hAnsi="Arial" w:cs="Arial"/>
          <w:sz w:val="22"/>
          <w:szCs w:val="22"/>
        </w:rPr>
        <w:t xml:space="preserve"> benefit the legal services market</w:t>
      </w:r>
      <w:r w:rsidR="00D318D9">
        <w:rPr>
          <w:rFonts w:ascii="Arial" w:hAnsi="Arial" w:cs="Arial"/>
          <w:sz w:val="22"/>
          <w:szCs w:val="22"/>
        </w:rPr>
        <w:t>.</w:t>
      </w:r>
    </w:p>
    <w:p w14:paraId="1D14EC23" w14:textId="1B88083E" w:rsidR="00161F41" w:rsidRPr="00161F41" w:rsidRDefault="005331E1" w:rsidP="00161F41">
      <w:pPr>
        <w:pStyle w:val="ListParagraph"/>
        <w:numPr>
          <w:ilvl w:val="0"/>
          <w:numId w:val="14"/>
        </w:numPr>
        <w:jc w:val="both"/>
        <w:rPr>
          <w:rFonts w:ascii="Arial" w:hAnsi="Arial" w:cs="Arial"/>
          <w:sz w:val="22"/>
          <w:szCs w:val="22"/>
        </w:rPr>
      </w:pPr>
      <w:r>
        <w:rPr>
          <w:rFonts w:ascii="Arial" w:hAnsi="Arial" w:cs="Arial"/>
          <w:sz w:val="22"/>
          <w:szCs w:val="22"/>
        </w:rPr>
        <w:t>A</w:t>
      </w:r>
      <w:r w:rsidR="00161F41">
        <w:rPr>
          <w:rFonts w:ascii="Arial" w:hAnsi="Arial" w:cs="Arial"/>
          <w:sz w:val="22"/>
          <w:szCs w:val="22"/>
        </w:rPr>
        <w:t>dopting</w:t>
      </w:r>
      <w:r>
        <w:rPr>
          <w:rFonts w:ascii="Arial" w:hAnsi="Arial" w:cs="Arial"/>
          <w:sz w:val="22"/>
          <w:szCs w:val="22"/>
        </w:rPr>
        <w:t>, where appropriate,</w:t>
      </w:r>
      <w:r w:rsidR="00161F41">
        <w:rPr>
          <w:rFonts w:ascii="Arial" w:hAnsi="Arial" w:cs="Arial"/>
          <w:sz w:val="22"/>
          <w:szCs w:val="22"/>
        </w:rPr>
        <w:t xml:space="preserve"> a flexible approach</w:t>
      </w:r>
      <w:r w:rsidR="00170072">
        <w:rPr>
          <w:rFonts w:ascii="Arial" w:hAnsi="Arial" w:cs="Arial"/>
          <w:sz w:val="22"/>
          <w:szCs w:val="22"/>
        </w:rPr>
        <w:t xml:space="preserve"> </w:t>
      </w:r>
      <w:r w:rsidR="00AE4F72">
        <w:rPr>
          <w:rFonts w:ascii="Arial" w:hAnsi="Arial" w:cs="Arial"/>
          <w:sz w:val="22"/>
          <w:szCs w:val="22"/>
        </w:rPr>
        <w:t xml:space="preserve">to the regulation </w:t>
      </w:r>
      <w:r w:rsidR="00D318D9">
        <w:rPr>
          <w:rFonts w:ascii="Arial" w:hAnsi="Arial" w:cs="Arial"/>
          <w:sz w:val="22"/>
          <w:szCs w:val="22"/>
        </w:rPr>
        <w:t>of</w:t>
      </w:r>
      <w:r w:rsidR="00AE4F72">
        <w:rPr>
          <w:rFonts w:ascii="Arial" w:hAnsi="Arial" w:cs="Arial"/>
          <w:sz w:val="22"/>
          <w:szCs w:val="22"/>
        </w:rPr>
        <w:t xml:space="preserve"> </w:t>
      </w:r>
      <w:r w:rsidR="009327E6">
        <w:rPr>
          <w:rFonts w:ascii="Arial" w:hAnsi="Arial" w:cs="Arial"/>
          <w:sz w:val="22"/>
          <w:szCs w:val="22"/>
        </w:rPr>
        <w:t>innovation</w:t>
      </w:r>
      <w:r w:rsidR="00042584">
        <w:rPr>
          <w:rFonts w:ascii="Arial" w:hAnsi="Arial" w:cs="Arial"/>
          <w:sz w:val="22"/>
          <w:szCs w:val="22"/>
        </w:rPr>
        <w:t xml:space="preserve"> and competition in the legal services market</w:t>
      </w:r>
      <w:r w:rsidR="000D1323">
        <w:rPr>
          <w:rFonts w:ascii="Arial" w:hAnsi="Arial" w:cs="Arial"/>
          <w:sz w:val="22"/>
          <w:szCs w:val="22"/>
        </w:rPr>
        <w:t xml:space="preserve"> in Scotland. </w:t>
      </w:r>
    </w:p>
    <w:p w14:paraId="1C02431E" w14:textId="06782AFC" w:rsidR="00100B9E" w:rsidRPr="00100B9E" w:rsidRDefault="00100B9E" w:rsidP="00100B9E">
      <w:pPr>
        <w:pStyle w:val="ListParagraph"/>
        <w:numPr>
          <w:ilvl w:val="0"/>
          <w:numId w:val="14"/>
        </w:numPr>
        <w:jc w:val="both"/>
        <w:rPr>
          <w:rFonts w:ascii="Arial" w:hAnsi="Arial" w:cs="Arial"/>
          <w:sz w:val="22"/>
          <w:szCs w:val="22"/>
        </w:rPr>
      </w:pPr>
      <w:r w:rsidRPr="008825A6">
        <w:rPr>
          <w:rFonts w:ascii="Arial" w:hAnsi="Arial" w:cs="Arial"/>
          <w:sz w:val="22"/>
          <w:szCs w:val="22"/>
        </w:rPr>
        <w:t>Creat</w:t>
      </w:r>
      <w:r w:rsidR="005331E1">
        <w:rPr>
          <w:rFonts w:ascii="Arial" w:hAnsi="Arial" w:cs="Arial"/>
          <w:sz w:val="22"/>
          <w:szCs w:val="22"/>
        </w:rPr>
        <w:t>ing</w:t>
      </w:r>
      <w:r w:rsidRPr="008825A6">
        <w:rPr>
          <w:rFonts w:ascii="Arial" w:hAnsi="Arial" w:cs="Arial"/>
          <w:sz w:val="22"/>
          <w:szCs w:val="22"/>
        </w:rPr>
        <w:t xml:space="preserve"> and maintain</w:t>
      </w:r>
      <w:r w:rsidR="005331E1">
        <w:rPr>
          <w:rFonts w:ascii="Arial" w:hAnsi="Arial" w:cs="Arial"/>
          <w:sz w:val="22"/>
          <w:szCs w:val="22"/>
        </w:rPr>
        <w:t>ing</w:t>
      </w:r>
      <w:r w:rsidRPr="008825A6">
        <w:rPr>
          <w:rFonts w:ascii="Arial" w:hAnsi="Arial" w:cs="Arial"/>
          <w:sz w:val="22"/>
          <w:szCs w:val="22"/>
        </w:rPr>
        <w:t xml:space="preserve"> a register of regulated legal service providers </w:t>
      </w:r>
      <w:r>
        <w:rPr>
          <w:rFonts w:ascii="Arial" w:hAnsi="Arial" w:cs="Arial"/>
          <w:sz w:val="22"/>
          <w:szCs w:val="22"/>
        </w:rPr>
        <w:t xml:space="preserve">so consumers are aware </w:t>
      </w:r>
      <w:r w:rsidR="005331E1">
        <w:rPr>
          <w:rFonts w:ascii="Arial" w:hAnsi="Arial" w:cs="Arial"/>
          <w:sz w:val="22"/>
          <w:szCs w:val="22"/>
        </w:rPr>
        <w:t>of the</w:t>
      </w:r>
      <w:r>
        <w:rPr>
          <w:rFonts w:ascii="Arial" w:hAnsi="Arial" w:cs="Arial"/>
          <w:sz w:val="22"/>
          <w:szCs w:val="22"/>
        </w:rPr>
        <w:t xml:space="preserve"> choice of different legal service providers</w:t>
      </w:r>
      <w:r w:rsidRPr="008825A6">
        <w:rPr>
          <w:rFonts w:ascii="Arial" w:hAnsi="Arial" w:cs="Arial"/>
          <w:sz w:val="22"/>
          <w:szCs w:val="22"/>
        </w:rPr>
        <w:t>.</w:t>
      </w:r>
      <w:r w:rsidRPr="008825A6">
        <w:rPr>
          <w:rFonts w:ascii="Arial" w:hAnsi="Arial" w:cs="Arial"/>
          <w:sz w:val="22"/>
          <w:szCs w:val="22"/>
          <w:vertAlign w:val="superscript"/>
        </w:rPr>
        <w:t xml:space="preserve"> </w:t>
      </w:r>
    </w:p>
    <w:p w14:paraId="654CD238" w14:textId="59309458" w:rsidR="009B77EB" w:rsidRDefault="005331E1" w:rsidP="00E61DF7">
      <w:pPr>
        <w:pStyle w:val="ListParagraph"/>
        <w:numPr>
          <w:ilvl w:val="0"/>
          <w:numId w:val="14"/>
        </w:numPr>
        <w:spacing w:after="0"/>
        <w:jc w:val="both"/>
        <w:rPr>
          <w:rFonts w:ascii="Arial" w:hAnsi="Arial" w:cs="Arial"/>
          <w:sz w:val="22"/>
          <w:szCs w:val="22"/>
        </w:rPr>
      </w:pPr>
      <w:r>
        <w:rPr>
          <w:rFonts w:ascii="Arial" w:hAnsi="Arial" w:cs="Arial"/>
          <w:sz w:val="22"/>
          <w:szCs w:val="22"/>
        </w:rPr>
        <w:t>W</w:t>
      </w:r>
      <w:r w:rsidR="009B77EB" w:rsidRPr="0003028C">
        <w:rPr>
          <w:rFonts w:ascii="Arial" w:hAnsi="Arial" w:cs="Arial"/>
          <w:sz w:val="22"/>
          <w:szCs w:val="22"/>
        </w:rPr>
        <w:t>orking together</w:t>
      </w:r>
      <w:r>
        <w:rPr>
          <w:rFonts w:ascii="Arial" w:hAnsi="Arial" w:cs="Arial"/>
          <w:sz w:val="22"/>
          <w:szCs w:val="22"/>
        </w:rPr>
        <w:t>, where appropriate,</w:t>
      </w:r>
      <w:r w:rsidR="009B77EB" w:rsidRPr="0003028C">
        <w:rPr>
          <w:rFonts w:ascii="Arial" w:hAnsi="Arial" w:cs="Arial"/>
          <w:sz w:val="22"/>
          <w:szCs w:val="22"/>
        </w:rPr>
        <w:t xml:space="preserve"> to share best practice to </w:t>
      </w:r>
      <w:r w:rsidR="009B77EB">
        <w:rPr>
          <w:rFonts w:ascii="Arial" w:hAnsi="Arial" w:cs="Arial"/>
          <w:sz w:val="22"/>
          <w:szCs w:val="22"/>
        </w:rPr>
        <w:t xml:space="preserve">help </w:t>
      </w:r>
      <w:r w:rsidR="009B77EB" w:rsidRPr="0003028C">
        <w:rPr>
          <w:rFonts w:ascii="Arial" w:hAnsi="Arial" w:cs="Arial"/>
          <w:sz w:val="22"/>
          <w:szCs w:val="22"/>
        </w:rPr>
        <w:t xml:space="preserve">inform how to encourage </w:t>
      </w:r>
      <w:r w:rsidR="009B77EB">
        <w:rPr>
          <w:rFonts w:ascii="Arial" w:hAnsi="Arial" w:cs="Arial"/>
          <w:sz w:val="22"/>
          <w:szCs w:val="22"/>
        </w:rPr>
        <w:t xml:space="preserve">quality, innovation and </w:t>
      </w:r>
      <w:r w:rsidR="000045E9">
        <w:rPr>
          <w:rFonts w:ascii="Arial" w:hAnsi="Arial" w:cs="Arial"/>
          <w:sz w:val="22"/>
          <w:szCs w:val="22"/>
        </w:rPr>
        <w:t>competition in the provision of legal services.</w:t>
      </w:r>
    </w:p>
    <w:p w14:paraId="50A561F2" w14:textId="77777777" w:rsidR="00E61DF7" w:rsidRPr="00E61DF7" w:rsidRDefault="00E61DF7" w:rsidP="00E61DF7">
      <w:pPr>
        <w:pStyle w:val="ListParagraph"/>
        <w:spacing w:after="0"/>
        <w:jc w:val="both"/>
        <w:rPr>
          <w:rFonts w:ascii="Arial" w:hAnsi="Arial" w:cs="Arial"/>
          <w:sz w:val="22"/>
          <w:szCs w:val="22"/>
        </w:rPr>
      </w:pPr>
    </w:p>
    <w:p w14:paraId="4062D210" w14:textId="4BEB9FFD" w:rsidR="00D235DA" w:rsidRPr="00E61DF7" w:rsidRDefault="00D235DA" w:rsidP="00D235DA">
      <w:pPr>
        <w:spacing w:after="0"/>
        <w:jc w:val="both"/>
        <w:rPr>
          <w:rFonts w:ascii="Arial" w:hAnsi="Arial" w:cs="Arial"/>
          <w:b/>
          <w:bCs/>
          <w:sz w:val="22"/>
          <w:szCs w:val="22"/>
        </w:rPr>
      </w:pPr>
      <w:r w:rsidRPr="00E61DF7">
        <w:rPr>
          <w:rFonts w:ascii="Arial" w:hAnsi="Arial" w:cs="Arial"/>
          <w:b/>
          <w:bCs/>
          <w:sz w:val="22"/>
          <w:szCs w:val="22"/>
        </w:rPr>
        <w:t>Objective 6: to promote effective communication between regulators and legal service providers</w:t>
      </w:r>
    </w:p>
    <w:p w14:paraId="39704895" w14:textId="77777777" w:rsidR="00BD3A7F" w:rsidRPr="008825A6" w:rsidRDefault="00BD3A7F" w:rsidP="00D235DA">
      <w:pPr>
        <w:spacing w:after="0"/>
        <w:jc w:val="both"/>
        <w:rPr>
          <w:rFonts w:ascii="Arial" w:hAnsi="Arial" w:cs="Arial"/>
          <w:sz w:val="22"/>
          <w:szCs w:val="22"/>
          <w:u w:val="single"/>
        </w:rPr>
      </w:pPr>
    </w:p>
    <w:p w14:paraId="3CE38C2C" w14:textId="1DF1CC28" w:rsidR="000567A7" w:rsidRPr="008825A6" w:rsidRDefault="00F30C19" w:rsidP="00ED1412">
      <w:pPr>
        <w:numPr>
          <w:ilvl w:val="0"/>
          <w:numId w:val="1"/>
        </w:numPr>
        <w:spacing w:after="0"/>
        <w:contextualSpacing/>
        <w:jc w:val="both"/>
        <w:rPr>
          <w:rFonts w:ascii="Arial" w:hAnsi="Arial" w:cs="Arial"/>
          <w:sz w:val="22"/>
          <w:szCs w:val="22"/>
        </w:rPr>
      </w:pPr>
      <w:r w:rsidRPr="008825A6">
        <w:rPr>
          <w:rFonts w:ascii="Arial" w:hAnsi="Arial" w:cs="Arial"/>
          <w:sz w:val="22"/>
          <w:szCs w:val="22"/>
        </w:rPr>
        <w:t>E</w:t>
      </w:r>
      <w:r w:rsidR="00D235DA" w:rsidRPr="008825A6">
        <w:rPr>
          <w:rFonts w:ascii="Arial" w:hAnsi="Arial" w:cs="Arial"/>
          <w:sz w:val="22"/>
          <w:szCs w:val="22"/>
        </w:rPr>
        <w:t xml:space="preserve">ffective communication leads to more effective regulation. </w:t>
      </w:r>
      <w:r w:rsidR="00DE667F" w:rsidRPr="008825A6">
        <w:rPr>
          <w:rFonts w:ascii="Arial" w:hAnsi="Arial" w:cs="Arial"/>
          <w:sz w:val="22"/>
          <w:szCs w:val="22"/>
        </w:rPr>
        <w:t>From a legal service provider’s perspective, e</w:t>
      </w:r>
      <w:r w:rsidR="00D235DA" w:rsidRPr="008825A6">
        <w:rPr>
          <w:rFonts w:ascii="Arial" w:hAnsi="Arial" w:cs="Arial"/>
          <w:sz w:val="22"/>
          <w:szCs w:val="22"/>
        </w:rPr>
        <w:t xml:space="preserve">ffective </w:t>
      </w:r>
      <w:r w:rsidR="008C73CD">
        <w:rPr>
          <w:rFonts w:ascii="Arial" w:hAnsi="Arial" w:cs="Arial"/>
          <w:sz w:val="22"/>
          <w:szCs w:val="22"/>
        </w:rPr>
        <w:t>communication</w:t>
      </w:r>
      <w:r w:rsidR="00D235DA" w:rsidRPr="008825A6">
        <w:rPr>
          <w:rFonts w:ascii="Arial" w:hAnsi="Arial" w:cs="Arial"/>
          <w:sz w:val="22"/>
          <w:szCs w:val="22"/>
        </w:rPr>
        <w:t xml:space="preserve"> </w:t>
      </w:r>
      <w:r w:rsidR="00627877">
        <w:rPr>
          <w:rFonts w:ascii="Arial" w:hAnsi="Arial" w:cs="Arial"/>
          <w:sz w:val="22"/>
          <w:szCs w:val="22"/>
        </w:rPr>
        <w:t xml:space="preserve">will no doubt </w:t>
      </w:r>
      <w:r w:rsidR="00D235DA" w:rsidRPr="008825A6">
        <w:rPr>
          <w:rFonts w:ascii="Arial" w:hAnsi="Arial" w:cs="Arial"/>
          <w:sz w:val="22"/>
          <w:szCs w:val="22"/>
        </w:rPr>
        <w:t xml:space="preserve">help to </w:t>
      </w:r>
      <w:r w:rsidR="00DE667F" w:rsidRPr="008825A6">
        <w:rPr>
          <w:rFonts w:ascii="Arial" w:hAnsi="Arial" w:cs="Arial"/>
          <w:sz w:val="22"/>
          <w:szCs w:val="22"/>
        </w:rPr>
        <w:t xml:space="preserve">enhance its </w:t>
      </w:r>
      <w:r w:rsidR="00D235DA" w:rsidRPr="008825A6">
        <w:rPr>
          <w:rFonts w:ascii="Arial" w:hAnsi="Arial" w:cs="Arial"/>
          <w:sz w:val="22"/>
          <w:szCs w:val="22"/>
        </w:rPr>
        <w:t>confidence in the regulatory authority.</w:t>
      </w:r>
      <w:r w:rsidR="00C54124">
        <w:rPr>
          <w:rFonts w:ascii="Arial" w:hAnsi="Arial" w:cs="Arial"/>
          <w:sz w:val="22"/>
          <w:szCs w:val="22"/>
        </w:rPr>
        <w:t xml:space="preserve"> The Lord President is of the view</w:t>
      </w:r>
      <w:r w:rsidR="00D01F0B">
        <w:rPr>
          <w:rFonts w:ascii="Arial" w:hAnsi="Arial" w:cs="Arial"/>
          <w:sz w:val="22"/>
          <w:szCs w:val="22"/>
        </w:rPr>
        <w:t xml:space="preserve"> that, where</w:t>
      </w:r>
      <w:r w:rsidR="0083414F">
        <w:rPr>
          <w:rFonts w:ascii="Arial" w:hAnsi="Arial" w:cs="Arial"/>
          <w:sz w:val="22"/>
          <w:szCs w:val="22"/>
        </w:rPr>
        <w:t>ver</w:t>
      </w:r>
      <w:r w:rsidR="00D01F0B">
        <w:rPr>
          <w:rFonts w:ascii="Arial" w:hAnsi="Arial" w:cs="Arial"/>
          <w:sz w:val="22"/>
          <w:szCs w:val="22"/>
        </w:rPr>
        <w:t xml:space="preserve"> </w:t>
      </w:r>
      <w:r w:rsidR="00B619D7">
        <w:rPr>
          <w:rFonts w:ascii="Arial" w:hAnsi="Arial" w:cs="Arial"/>
          <w:sz w:val="22"/>
          <w:szCs w:val="22"/>
        </w:rPr>
        <w:t>possible</w:t>
      </w:r>
      <w:r w:rsidR="00D01F0B">
        <w:rPr>
          <w:rFonts w:ascii="Arial" w:hAnsi="Arial" w:cs="Arial"/>
          <w:sz w:val="22"/>
          <w:szCs w:val="22"/>
        </w:rPr>
        <w:t>,</w:t>
      </w:r>
      <w:r w:rsidR="00B619D7">
        <w:rPr>
          <w:rFonts w:ascii="Arial" w:hAnsi="Arial" w:cs="Arial"/>
          <w:sz w:val="22"/>
          <w:szCs w:val="22"/>
        </w:rPr>
        <w:t xml:space="preserve"> </w:t>
      </w:r>
      <w:r w:rsidR="00C54124">
        <w:rPr>
          <w:rFonts w:ascii="Arial" w:hAnsi="Arial" w:cs="Arial"/>
          <w:sz w:val="22"/>
          <w:szCs w:val="22"/>
        </w:rPr>
        <w:t>regulatory authorities</w:t>
      </w:r>
      <w:r w:rsidR="00B619D7">
        <w:rPr>
          <w:rFonts w:ascii="Arial" w:hAnsi="Arial" w:cs="Arial"/>
          <w:sz w:val="22"/>
          <w:szCs w:val="22"/>
        </w:rPr>
        <w:t xml:space="preserve"> should</w:t>
      </w:r>
      <w:r w:rsidR="00C54124">
        <w:rPr>
          <w:rFonts w:ascii="Arial" w:hAnsi="Arial" w:cs="Arial"/>
          <w:sz w:val="22"/>
          <w:szCs w:val="22"/>
        </w:rPr>
        <w:t xml:space="preserve"> </w:t>
      </w:r>
      <w:r w:rsidR="008D26C9">
        <w:rPr>
          <w:rFonts w:ascii="Arial" w:hAnsi="Arial" w:cs="Arial"/>
          <w:sz w:val="22"/>
          <w:szCs w:val="22"/>
        </w:rPr>
        <w:t xml:space="preserve">take account of the views of legal services providers when </w:t>
      </w:r>
      <w:r w:rsidR="00B619D7">
        <w:rPr>
          <w:rFonts w:ascii="Arial" w:hAnsi="Arial" w:cs="Arial"/>
          <w:sz w:val="22"/>
          <w:szCs w:val="22"/>
        </w:rPr>
        <w:t>e</w:t>
      </w:r>
      <w:r w:rsidR="008D26C9">
        <w:rPr>
          <w:rFonts w:ascii="Arial" w:hAnsi="Arial" w:cs="Arial"/>
          <w:sz w:val="22"/>
          <w:szCs w:val="22"/>
        </w:rPr>
        <w:t>xercising their regulatory functions.</w:t>
      </w:r>
    </w:p>
    <w:p w14:paraId="7858A280" w14:textId="77777777" w:rsidR="00F659B5" w:rsidRPr="008825A6" w:rsidRDefault="00F659B5" w:rsidP="005B733E">
      <w:pPr>
        <w:spacing w:after="0"/>
        <w:ind w:left="360"/>
        <w:contextualSpacing/>
        <w:jc w:val="both"/>
        <w:rPr>
          <w:rFonts w:ascii="Arial" w:hAnsi="Arial" w:cs="Arial"/>
          <w:sz w:val="22"/>
          <w:szCs w:val="22"/>
        </w:rPr>
      </w:pPr>
    </w:p>
    <w:p w14:paraId="21BBCCC1" w14:textId="29250DA3" w:rsidR="008C12CE" w:rsidRPr="008825A6" w:rsidRDefault="008C73CD" w:rsidP="00ED1412">
      <w:pPr>
        <w:numPr>
          <w:ilvl w:val="0"/>
          <w:numId w:val="1"/>
        </w:numPr>
        <w:spacing w:after="0"/>
        <w:contextualSpacing/>
        <w:jc w:val="both"/>
        <w:rPr>
          <w:rFonts w:ascii="Arial" w:hAnsi="Arial" w:cs="Arial"/>
          <w:sz w:val="22"/>
          <w:szCs w:val="22"/>
        </w:rPr>
      </w:pPr>
      <w:r>
        <w:rPr>
          <w:rFonts w:ascii="Arial" w:hAnsi="Arial" w:cs="Arial"/>
          <w:sz w:val="22"/>
          <w:szCs w:val="22"/>
        </w:rPr>
        <w:t>R</w:t>
      </w:r>
      <w:r w:rsidR="008C12CE" w:rsidRPr="008825A6">
        <w:rPr>
          <w:rFonts w:ascii="Arial" w:hAnsi="Arial" w:cs="Arial"/>
          <w:sz w:val="22"/>
          <w:szCs w:val="22"/>
        </w:rPr>
        <w:t>egulatory authorit</w:t>
      </w:r>
      <w:r>
        <w:rPr>
          <w:rFonts w:ascii="Arial" w:hAnsi="Arial" w:cs="Arial"/>
          <w:sz w:val="22"/>
          <w:szCs w:val="22"/>
        </w:rPr>
        <w:t>ies</w:t>
      </w:r>
      <w:r w:rsidR="008C12CE" w:rsidRPr="008825A6">
        <w:rPr>
          <w:rFonts w:ascii="Arial" w:hAnsi="Arial" w:cs="Arial"/>
          <w:sz w:val="22"/>
          <w:szCs w:val="22"/>
        </w:rPr>
        <w:t xml:space="preserve"> </w:t>
      </w:r>
      <w:r w:rsidR="00216439" w:rsidRPr="008825A6">
        <w:rPr>
          <w:rFonts w:ascii="Arial" w:hAnsi="Arial" w:cs="Arial"/>
          <w:sz w:val="22"/>
          <w:szCs w:val="22"/>
        </w:rPr>
        <w:t>should</w:t>
      </w:r>
      <w:r w:rsidR="008C12CE" w:rsidRPr="008825A6">
        <w:rPr>
          <w:rFonts w:ascii="Arial" w:hAnsi="Arial" w:cs="Arial"/>
          <w:sz w:val="22"/>
          <w:szCs w:val="22"/>
        </w:rPr>
        <w:t xml:space="preserve"> promote this objective b</w:t>
      </w:r>
      <w:r w:rsidR="00546C24">
        <w:rPr>
          <w:rFonts w:ascii="Arial" w:hAnsi="Arial" w:cs="Arial"/>
          <w:sz w:val="22"/>
          <w:szCs w:val="22"/>
        </w:rPr>
        <w:t>y</w:t>
      </w:r>
      <w:r w:rsidR="008C12CE" w:rsidRPr="008825A6">
        <w:rPr>
          <w:rFonts w:ascii="Arial" w:hAnsi="Arial" w:cs="Arial"/>
          <w:sz w:val="22"/>
          <w:szCs w:val="22"/>
        </w:rPr>
        <w:t>:</w:t>
      </w:r>
    </w:p>
    <w:p w14:paraId="6B407125" w14:textId="77777777" w:rsidR="008C12CE" w:rsidRPr="008825A6" w:rsidRDefault="008C12CE" w:rsidP="008C12CE">
      <w:pPr>
        <w:spacing w:after="0"/>
        <w:ind w:left="360"/>
        <w:contextualSpacing/>
        <w:jc w:val="both"/>
        <w:rPr>
          <w:rFonts w:ascii="Arial" w:hAnsi="Arial" w:cs="Arial"/>
          <w:sz w:val="22"/>
          <w:szCs w:val="22"/>
        </w:rPr>
      </w:pPr>
    </w:p>
    <w:p w14:paraId="6A3D8E8A" w14:textId="1FC6D80D" w:rsidR="007162EB" w:rsidRDefault="008C12CE" w:rsidP="007162EB">
      <w:pPr>
        <w:pStyle w:val="ListParagraph"/>
        <w:numPr>
          <w:ilvl w:val="0"/>
          <w:numId w:val="15"/>
        </w:numPr>
        <w:spacing w:after="0"/>
        <w:jc w:val="both"/>
        <w:rPr>
          <w:rFonts w:ascii="Arial" w:hAnsi="Arial" w:cs="Arial"/>
          <w:sz w:val="22"/>
          <w:szCs w:val="22"/>
        </w:rPr>
      </w:pPr>
      <w:r w:rsidRPr="008825A6">
        <w:rPr>
          <w:rFonts w:ascii="Arial" w:hAnsi="Arial" w:cs="Arial"/>
          <w:sz w:val="22"/>
          <w:szCs w:val="22"/>
        </w:rPr>
        <w:t>Providing information to legal service providers in an accessible</w:t>
      </w:r>
      <w:r w:rsidR="00FD2DEB">
        <w:rPr>
          <w:rFonts w:ascii="Arial" w:hAnsi="Arial" w:cs="Arial"/>
          <w:sz w:val="22"/>
          <w:szCs w:val="22"/>
        </w:rPr>
        <w:t xml:space="preserve"> and</w:t>
      </w:r>
      <w:r w:rsidRPr="008825A6">
        <w:rPr>
          <w:rFonts w:ascii="Arial" w:hAnsi="Arial" w:cs="Arial"/>
          <w:sz w:val="22"/>
          <w:szCs w:val="22"/>
        </w:rPr>
        <w:t xml:space="preserve"> timely manner.</w:t>
      </w:r>
      <w:r w:rsidR="00F31993">
        <w:rPr>
          <w:rFonts w:ascii="Arial" w:hAnsi="Arial" w:cs="Arial"/>
          <w:sz w:val="22"/>
          <w:szCs w:val="22"/>
        </w:rPr>
        <w:t xml:space="preserve"> For example, a</w:t>
      </w:r>
      <w:r w:rsidRPr="008825A6">
        <w:rPr>
          <w:rFonts w:ascii="Arial" w:hAnsi="Arial" w:cs="Arial"/>
          <w:sz w:val="22"/>
          <w:szCs w:val="22"/>
        </w:rPr>
        <w:t>ny rules or guidance made by a regulatory authority should be clear and leave those who</w:t>
      </w:r>
      <w:r w:rsidR="00B6182C">
        <w:rPr>
          <w:rFonts w:ascii="Arial" w:hAnsi="Arial" w:cs="Arial"/>
          <w:sz w:val="22"/>
          <w:szCs w:val="22"/>
        </w:rPr>
        <w:t>m</w:t>
      </w:r>
      <w:r w:rsidRPr="008825A6">
        <w:rPr>
          <w:rFonts w:ascii="Arial" w:hAnsi="Arial" w:cs="Arial"/>
          <w:sz w:val="22"/>
          <w:szCs w:val="22"/>
        </w:rPr>
        <w:t xml:space="preserve"> it regulates in no doubt as to </w:t>
      </w:r>
      <w:r w:rsidR="00B6182C">
        <w:rPr>
          <w:rFonts w:ascii="Arial" w:hAnsi="Arial" w:cs="Arial"/>
          <w:sz w:val="22"/>
          <w:szCs w:val="22"/>
        </w:rPr>
        <w:t>their</w:t>
      </w:r>
      <w:r w:rsidR="00B6182C" w:rsidRPr="008825A6">
        <w:rPr>
          <w:rFonts w:ascii="Arial" w:hAnsi="Arial" w:cs="Arial"/>
          <w:sz w:val="22"/>
          <w:szCs w:val="22"/>
        </w:rPr>
        <w:t xml:space="preserve"> </w:t>
      </w:r>
      <w:r w:rsidRPr="008825A6">
        <w:rPr>
          <w:rFonts w:ascii="Arial" w:hAnsi="Arial" w:cs="Arial"/>
          <w:sz w:val="22"/>
          <w:szCs w:val="22"/>
        </w:rPr>
        <w:t>obligations.</w:t>
      </w:r>
    </w:p>
    <w:p w14:paraId="75CB332B" w14:textId="3E7FE7E0" w:rsidR="00C532F8" w:rsidRPr="00C532F8" w:rsidRDefault="00B76A13" w:rsidP="00C532F8">
      <w:pPr>
        <w:pStyle w:val="ListParagraph"/>
        <w:numPr>
          <w:ilvl w:val="0"/>
          <w:numId w:val="15"/>
        </w:numPr>
        <w:spacing w:after="0"/>
        <w:jc w:val="both"/>
        <w:rPr>
          <w:rFonts w:ascii="Arial" w:hAnsi="Arial" w:cs="Arial"/>
          <w:sz w:val="22"/>
          <w:szCs w:val="22"/>
        </w:rPr>
      </w:pPr>
      <w:r>
        <w:rPr>
          <w:rFonts w:ascii="Arial" w:hAnsi="Arial" w:cs="Arial"/>
          <w:sz w:val="22"/>
          <w:szCs w:val="22"/>
        </w:rPr>
        <w:t>L</w:t>
      </w:r>
      <w:r w:rsidR="00C532F8" w:rsidRPr="008825A6">
        <w:rPr>
          <w:rFonts w:ascii="Arial" w:hAnsi="Arial" w:cs="Arial"/>
          <w:sz w:val="22"/>
          <w:szCs w:val="22"/>
        </w:rPr>
        <w:t>istening</w:t>
      </w:r>
      <w:r>
        <w:rPr>
          <w:rFonts w:ascii="Arial" w:hAnsi="Arial" w:cs="Arial"/>
          <w:sz w:val="22"/>
          <w:szCs w:val="22"/>
        </w:rPr>
        <w:t>, where possible,</w:t>
      </w:r>
      <w:r w:rsidR="00C532F8" w:rsidRPr="008825A6">
        <w:rPr>
          <w:rFonts w:ascii="Arial" w:hAnsi="Arial" w:cs="Arial"/>
          <w:sz w:val="22"/>
          <w:szCs w:val="22"/>
        </w:rPr>
        <w:t xml:space="preserve"> to</w:t>
      </w:r>
      <w:r>
        <w:rPr>
          <w:rFonts w:ascii="Arial" w:hAnsi="Arial" w:cs="Arial"/>
          <w:sz w:val="22"/>
          <w:szCs w:val="22"/>
        </w:rPr>
        <w:t xml:space="preserve"> the</w:t>
      </w:r>
      <w:r w:rsidR="00C532F8" w:rsidRPr="008825A6">
        <w:rPr>
          <w:rFonts w:ascii="Arial" w:hAnsi="Arial" w:cs="Arial"/>
          <w:sz w:val="22"/>
          <w:szCs w:val="22"/>
        </w:rPr>
        <w:t xml:space="preserve"> views </w:t>
      </w:r>
      <w:r>
        <w:rPr>
          <w:rFonts w:ascii="Arial" w:hAnsi="Arial" w:cs="Arial"/>
          <w:sz w:val="22"/>
          <w:szCs w:val="22"/>
        </w:rPr>
        <w:t>of those</w:t>
      </w:r>
      <w:r w:rsidR="00C532F8" w:rsidRPr="008825A6">
        <w:rPr>
          <w:rFonts w:ascii="Arial" w:hAnsi="Arial" w:cs="Arial"/>
          <w:sz w:val="22"/>
          <w:szCs w:val="22"/>
        </w:rPr>
        <w:t xml:space="preserve"> it regulates about how it carries out its regulatory functions. </w:t>
      </w:r>
    </w:p>
    <w:p w14:paraId="4E8AF37D" w14:textId="0DD13129" w:rsidR="007162EB" w:rsidRPr="007162EB" w:rsidRDefault="00B6182C" w:rsidP="007162EB">
      <w:pPr>
        <w:pStyle w:val="ListParagraph"/>
        <w:numPr>
          <w:ilvl w:val="0"/>
          <w:numId w:val="15"/>
        </w:numPr>
        <w:spacing w:after="0"/>
        <w:jc w:val="both"/>
        <w:rPr>
          <w:rFonts w:ascii="Arial" w:hAnsi="Arial" w:cs="Arial"/>
          <w:sz w:val="22"/>
          <w:szCs w:val="22"/>
        </w:rPr>
      </w:pPr>
      <w:r>
        <w:rPr>
          <w:rFonts w:ascii="Arial" w:hAnsi="Arial" w:cs="Arial"/>
          <w:sz w:val="22"/>
          <w:szCs w:val="22"/>
        </w:rPr>
        <w:t>C</w:t>
      </w:r>
      <w:r w:rsidR="007162EB">
        <w:rPr>
          <w:rFonts w:ascii="Arial" w:hAnsi="Arial" w:cs="Arial"/>
          <w:sz w:val="22"/>
          <w:szCs w:val="22"/>
        </w:rPr>
        <w:t>onsulting with legal service providers</w:t>
      </w:r>
      <w:r w:rsidR="007162EB" w:rsidRPr="007162EB">
        <w:rPr>
          <w:rFonts w:ascii="Arial" w:hAnsi="Arial" w:cs="Arial"/>
          <w:sz w:val="22"/>
          <w:szCs w:val="22"/>
        </w:rPr>
        <w:t xml:space="preserve"> where significant changes to regulatory rules, guidance or practices are proposed</w:t>
      </w:r>
      <w:r w:rsidR="00B76A13">
        <w:rPr>
          <w:rFonts w:ascii="Arial" w:hAnsi="Arial" w:cs="Arial"/>
          <w:sz w:val="22"/>
          <w:szCs w:val="22"/>
        </w:rPr>
        <w:t>,</w:t>
      </w:r>
      <w:r w:rsidR="007162EB" w:rsidRPr="007162EB">
        <w:rPr>
          <w:rFonts w:ascii="Arial" w:hAnsi="Arial" w:cs="Arial"/>
          <w:sz w:val="22"/>
          <w:szCs w:val="22"/>
        </w:rPr>
        <w:t xml:space="preserve"> so that the</w:t>
      </w:r>
      <w:r w:rsidR="006964C0">
        <w:rPr>
          <w:rFonts w:ascii="Arial" w:hAnsi="Arial" w:cs="Arial"/>
          <w:sz w:val="22"/>
          <w:szCs w:val="22"/>
        </w:rPr>
        <w:t xml:space="preserve">ir interests </w:t>
      </w:r>
      <w:r w:rsidR="007162EB" w:rsidRPr="007162EB">
        <w:rPr>
          <w:rFonts w:ascii="Arial" w:hAnsi="Arial" w:cs="Arial"/>
          <w:sz w:val="22"/>
          <w:szCs w:val="22"/>
        </w:rPr>
        <w:t>can be taken into account</w:t>
      </w:r>
      <w:r w:rsidR="006964C0">
        <w:rPr>
          <w:rFonts w:ascii="Arial" w:hAnsi="Arial" w:cs="Arial"/>
          <w:sz w:val="22"/>
          <w:szCs w:val="22"/>
        </w:rPr>
        <w:t>.</w:t>
      </w:r>
    </w:p>
    <w:p w14:paraId="6CEAF1CC" w14:textId="692F707B" w:rsidR="007B45EA" w:rsidRDefault="00F659B5" w:rsidP="00465549">
      <w:pPr>
        <w:pStyle w:val="ListParagraph"/>
        <w:numPr>
          <w:ilvl w:val="0"/>
          <w:numId w:val="15"/>
        </w:numPr>
        <w:spacing w:after="0"/>
        <w:jc w:val="both"/>
        <w:rPr>
          <w:rFonts w:ascii="Arial" w:hAnsi="Arial" w:cs="Arial"/>
          <w:sz w:val="22"/>
          <w:szCs w:val="22"/>
        </w:rPr>
      </w:pPr>
      <w:r w:rsidRPr="008825A6">
        <w:rPr>
          <w:rFonts w:ascii="Arial" w:hAnsi="Arial" w:cs="Arial"/>
          <w:sz w:val="22"/>
          <w:szCs w:val="22"/>
        </w:rPr>
        <w:t xml:space="preserve">Encouraging dialogue with legal services providers before significant regulatory changes </w:t>
      </w:r>
      <w:r w:rsidR="00C532F8">
        <w:rPr>
          <w:rFonts w:ascii="Arial" w:hAnsi="Arial" w:cs="Arial"/>
          <w:sz w:val="22"/>
          <w:szCs w:val="22"/>
        </w:rPr>
        <w:t>come into force</w:t>
      </w:r>
      <w:r w:rsidRPr="008825A6">
        <w:rPr>
          <w:rFonts w:ascii="Arial" w:hAnsi="Arial" w:cs="Arial"/>
          <w:sz w:val="22"/>
          <w:szCs w:val="22"/>
        </w:rPr>
        <w:t xml:space="preserve">, to ensure each provider is clear </w:t>
      </w:r>
      <w:r w:rsidR="00A07737">
        <w:rPr>
          <w:rFonts w:ascii="Arial" w:hAnsi="Arial" w:cs="Arial"/>
          <w:sz w:val="22"/>
          <w:szCs w:val="22"/>
        </w:rPr>
        <w:t>about</w:t>
      </w:r>
      <w:r w:rsidR="00A07737" w:rsidRPr="008825A6">
        <w:rPr>
          <w:rFonts w:ascii="Arial" w:hAnsi="Arial" w:cs="Arial"/>
          <w:sz w:val="22"/>
          <w:szCs w:val="22"/>
        </w:rPr>
        <w:t xml:space="preserve"> </w:t>
      </w:r>
      <w:r w:rsidRPr="008825A6">
        <w:rPr>
          <w:rFonts w:ascii="Arial" w:hAnsi="Arial" w:cs="Arial"/>
          <w:sz w:val="22"/>
          <w:szCs w:val="22"/>
        </w:rPr>
        <w:t>the changes being made and any new obligations.</w:t>
      </w:r>
    </w:p>
    <w:p w14:paraId="2CE5F41C" w14:textId="43449A5C" w:rsidR="00465549" w:rsidRPr="00465549" w:rsidRDefault="00B76A13" w:rsidP="00465549">
      <w:pPr>
        <w:pStyle w:val="ListParagraph"/>
        <w:numPr>
          <w:ilvl w:val="0"/>
          <w:numId w:val="15"/>
        </w:numPr>
        <w:spacing w:after="0"/>
        <w:jc w:val="both"/>
        <w:rPr>
          <w:rFonts w:ascii="Arial" w:hAnsi="Arial" w:cs="Arial"/>
          <w:sz w:val="22"/>
          <w:szCs w:val="22"/>
        </w:rPr>
      </w:pPr>
      <w:r>
        <w:rPr>
          <w:rFonts w:ascii="Arial" w:hAnsi="Arial" w:cs="Arial"/>
          <w:sz w:val="22"/>
          <w:szCs w:val="22"/>
        </w:rPr>
        <w:t>E</w:t>
      </w:r>
      <w:r w:rsidR="008045EE">
        <w:rPr>
          <w:rFonts w:ascii="Arial" w:hAnsi="Arial" w:cs="Arial"/>
          <w:sz w:val="22"/>
          <w:szCs w:val="22"/>
        </w:rPr>
        <w:t>ngaging with other regulatory authorities</w:t>
      </w:r>
      <w:r>
        <w:rPr>
          <w:rFonts w:ascii="Arial" w:hAnsi="Arial" w:cs="Arial"/>
          <w:sz w:val="22"/>
          <w:szCs w:val="22"/>
        </w:rPr>
        <w:t>, where appropriate,</w:t>
      </w:r>
      <w:r w:rsidR="002A47F4">
        <w:rPr>
          <w:rFonts w:ascii="Arial" w:hAnsi="Arial" w:cs="Arial"/>
          <w:sz w:val="22"/>
          <w:szCs w:val="22"/>
        </w:rPr>
        <w:t xml:space="preserve"> to</w:t>
      </w:r>
      <w:r w:rsidR="008045EE">
        <w:rPr>
          <w:rFonts w:ascii="Arial" w:hAnsi="Arial" w:cs="Arial"/>
          <w:sz w:val="22"/>
          <w:szCs w:val="22"/>
        </w:rPr>
        <w:t xml:space="preserve"> </w:t>
      </w:r>
      <w:r w:rsidR="00465549">
        <w:rPr>
          <w:rFonts w:ascii="Arial" w:hAnsi="Arial" w:cs="Arial"/>
          <w:sz w:val="22"/>
          <w:szCs w:val="22"/>
        </w:rPr>
        <w:t>discuss common issues and shar</w:t>
      </w:r>
      <w:r w:rsidR="00AB421A">
        <w:rPr>
          <w:rFonts w:ascii="Arial" w:hAnsi="Arial" w:cs="Arial"/>
          <w:sz w:val="22"/>
          <w:szCs w:val="22"/>
        </w:rPr>
        <w:t xml:space="preserve">e </w:t>
      </w:r>
      <w:r w:rsidR="00465549">
        <w:rPr>
          <w:rFonts w:ascii="Arial" w:hAnsi="Arial" w:cs="Arial"/>
          <w:sz w:val="22"/>
          <w:szCs w:val="22"/>
        </w:rPr>
        <w:t>good practice</w:t>
      </w:r>
      <w:r w:rsidR="002A47F4">
        <w:rPr>
          <w:rFonts w:ascii="Arial" w:hAnsi="Arial" w:cs="Arial"/>
          <w:sz w:val="22"/>
          <w:szCs w:val="22"/>
        </w:rPr>
        <w:t xml:space="preserve"> to help </w:t>
      </w:r>
      <w:r w:rsidR="00AB421A">
        <w:rPr>
          <w:rFonts w:ascii="Arial" w:hAnsi="Arial" w:cs="Arial"/>
          <w:sz w:val="22"/>
          <w:szCs w:val="22"/>
        </w:rPr>
        <w:t>inform effective communication</w:t>
      </w:r>
      <w:r w:rsidR="00B94B04">
        <w:rPr>
          <w:rFonts w:ascii="Arial" w:hAnsi="Arial" w:cs="Arial"/>
          <w:sz w:val="22"/>
          <w:szCs w:val="22"/>
        </w:rPr>
        <w:t xml:space="preserve">. </w:t>
      </w:r>
    </w:p>
    <w:p w14:paraId="0B1349C1" w14:textId="77777777" w:rsidR="009F75BD" w:rsidRDefault="009F75BD" w:rsidP="00ED1412">
      <w:pPr>
        <w:spacing w:after="0"/>
        <w:jc w:val="both"/>
        <w:rPr>
          <w:rFonts w:ascii="Arial" w:hAnsi="Arial" w:cs="Arial"/>
          <w:sz w:val="22"/>
          <w:szCs w:val="22"/>
          <w:u w:val="single"/>
        </w:rPr>
      </w:pPr>
    </w:p>
    <w:p w14:paraId="7BC92492" w14:textId="36B73D0B" w:rsidR="00D235DA" w:rsidRPr="00E61DF7" w:rsidRDefault="00D235DA" w:rsidP="00ED1412">
      <w:pPr>
        <w:spacing w:after="0"/>
        <w:jc w:val="both"/>
        <w:rPr>
          <w:rFonts w:ascii="Arial" w:hAnsi="Arial" w:cs="Arial"/>
          <w:b/>
          <w:bCs/>
          <w:sz w:val="22"/>
          <w:szCs w:val="22"/>
        </w:rPr>
      </w:pPr>
      <w:r w:rsidRPr="00E61DF7">
        <w:rPr>
          <w:rFonts w:ascii="Arial" w:hAnsi="Arial" w:cs="Arial"/>
          <w:b/>
          <w:bCs/>
          <w:sz w:val="22"/>
          <w:szCs w:val="22"/>
        </w:rPr>
        <w:t>Objective 7: to promote effective communication between regulators and bodies that represent the interests of consumers</w:t>
      </w:r>
    </w:p>
    <w:p w14:paraId="26E2FCE5" w14:textId="77777777" w:rsidR="00BD3A7F" w:rsidRPr="008825A6" w:rsidRDefault="00BD3A7F" w:rsidP="00ED1412">
      <w:pPr>
        <w:spacing w:after="0"/>
        <w:jc w:val="both"/>
        <w:rPr>
          <w:rFonts w:ascii="Arial" w:hAnsi="Arial" w:cs="Arial"/>
          <w:sz w:val="22"/>
          <w:szCs w:val="22"/>
          <w:u w:val="single"/>
        </w:rPr>
      </w:pPr>
    </w:p>
    <w:p w14:paraId="751D3B65" w14:textId="7161D6AE" w:rsidR="008261B7" w:rsidRPr="00CC6BF6" w:rsidRDefault="0084599A" w:rsidP="00CC6BF6">
      <w:pPr>
        <w:numPr>
          <w:ilvl w:val="0"/>
          <w:numId w:val="1"/>
        </w:numPr>
        <w:spacing w:after="0"/>
        <w:contextualSpacing/>
        <w:jc w:val="both"/>
        <w:rPr>
          <w:rFonts w:ascii="Arial" w:hAnsi="Arial" w:cs="Arial"/>
          <w:sz w:val="22"/>
          <w:szCs w:val="22"/>
        </w:rPr>
      </w:pPr>
      <w:r>
        <w:rPr>
          <w:rFonts w:ascii="Arial" w:hAnsi="Arial" w:cs="Arial"/>
          <w:sz w:val="22"/>
          <w:szCs w:val="22"/>
        </w:rPr>
        <w:t>The Lord President</w:t>
      </w:r>
      <w:r w:rsidR="00504757">
        <w:rPr>
          <w:rFonts w:ascii="Arial" w:hAnsi="Arial" w:cs="Arial"/>
          <w:sz w:val="22"/>
          <w:szCs w:val="22"/>
        </w:rPr>
        <w:t xml:space="preserve"> recognis</w:t>
      </w:r>
      <w:r>
        <w:rPr>
          <w:rFonts w:ascii="Arial" w:hAnsi="Arial" w:cs="Arial"/>
          <w:sz w:val="22"/>
          <w:szCs w:val="22"/>
        </w:rPr>
        <w:t>es that</w:t>
      </w:r>
      <w:r w:rsidR="00504757">
        <w:rPr>
          <w:rFonts w:ascii="Arial" w:hAnsi="Arial" w:cs="Arial"/>
          <w:sz w:val="22"/>
          <w:szCs w:val="22"/>
        </w:rPr>
        <w:t xml:space="preserve"> the needs of all consumers are important</w:t>
      </w:r>
      <w:r>
        <w:rPr>
          <w:rFonts w:ascii="Arial" w:hAnsi="Arial" w:cs="Arial"/>
          <w:sz w:val="22"/>
          <w:szCs w:val="22"/>
        </w:rPr>
        <w:t>.</w:t>
      </w:r>
      <w:r w:rsidR="00504757">
        <w:rPr>
          <w:rFonts w:ascii="Arial" w:hAnsi="Arial" w:cs="Arial"/>
          <w:sz w:val="22"/>
          <w:szCs w:val="22"/>
        </w:rPr>
        <w:t xml:space="preserve"> </w:t>
      </w:r>
      <w:r w:rsidR="00D235DA" w:rsidRPr="005F757A">
        <w:rPr>
          <w:rFonts w:ascii="Arial" w:hAnsi="Arial" w:cs="Arial"/>
          <w:sz w:val="22"/>
          <w:szCs w:val="22"/>
        </w:rPr>
        <w:t xml:space="preserve">The bodies which represent consumer interests, such as the </w:t>
      </w:r>
      <w:r w:rsidR="004524DB" w:rsidRPr="00D34F49">
        <w:rPr>
          <w:rFonts w:ascii="Arial" w:hAnsi="Arial" w:cs="Arial"/>
          <w:sz w:val="22"/>
          <w:szCs w:val="22"/>
        </w:rPr>
        <w:t xml:space="preserve">Scottish Legal Services Consumer Panel </w:t>
      </w:r>
      <w:r w:rsidR="00627877" w:rsidRPr="00D34F49">
        <w:rPr>
          <w:rFonts w:ascii="Arial" w:hAnsi="Arial" w:cs="Arial"/>
          <w:sz w:val="22"/>
          <w:szCs w:val="22"/>
        </w:rPr>
        <w:t>and Consumer Scotland</w:t>
      </w:r>
      <w:r w:rsidR="00D235DA" w:rsidRPr="00D34F49">
        <w:rPr>
          <w:rFonts w:ascii="Arial" w:hAnsi="Arial" w:cs="Arial"/>
          <w:sz w:val="22"/>
          <w:szCs w:val="22"/>
        </w:rPr>
        <w:t>, have specialist expertise in how to take account of the consumer</w:t>
      </w:r>
      <w:r w:rsidR="009E6860" w:rsidRPr="00D34F49">
        <w:rPr>
          <w:rFonts w:ascii="Arial" w:hAnsi="Arial" w:cs="Arial"/>
          <w:sz w:val="22"/>
          <w:szCs w:val="22"/>
        </w:rPr>
        <w:t xml:space="preserve"> interest</w:t>
      </w:r>
      <w:r w:rsidR="00D235DA" w:rsidRPr="00D34F49">
        <w:rPr>
          <w:rFonts w:ascii="Arial" w:hAnsi="Arial" w:cs="Arial"/>
          <w:sz w:val="22"/>
          <w:szCs w:val="22"/>
        </w:rPr>
        <w:t xml:space="preserve">. </w:t>
      </w:r>
      <w:r w:rsidR="008261B7" w:rsidRPr="00D34F49">
        <w:rPr>
          <w:rFonts w:ascii="Arial" w:hAnsi="Arial" w:cs="Arial"/>
          <w:sz w:val="22"/>
          <w:szCs w:val="22"/>
        </w:rPr>
        <w:t xml:space="preserve">Engagement with the </w:t>
      </w:r>
      <w:r w:rsidR="004524DB" w:rsidRPr="00D34F49">
        <w:rPr>
          <w:rFonts w:ascii="Arial" w:hAnsi="Arial" w:cs="Arial"/>
          <w:sz w:val="22"/>
          <w:szCs w:val="22"/>
        </w:rPr>
        <w:t>Scottish Legal Services Consumer Panel</w:t>
      </w:r>
      <w:r w:rsidR="004524DB" w:rsidRPr="006B7C83">
        <w:rPr>
          <w:rFonts w:ascii="Arial" w:hAnsi="Arial" w:cs="Arial"/>
          <w:sz w:val="22"/>
          <w:szCs w:val="22"/>
        </w:rPr>
        <w:t xml:space="preserve"> </w:t>
      </w:r>
      <w:r w:rsidR="002A5345" w:rsidRPr="00CC6BF6">
        <w:rPr>
          <w:rFonts w:ascii="Arial" w:hAnsi="Arial" w:cs="Arial"/>
          <w:sz w:val="22"/>
          <w:szCs w:val="22"/>
        </w:rPr>
        <w:t>will be</w:t>
      </w:r>
      <w:r w:rsidR="00834D24" w:rsidRPr="00CC6BF6">
        <w:rPr>
          <w:rFonts w:ascii="Arial" w:hAnsi="Arial" w:cs="Arial"/>
          <w:sz w:val="22"/>
          <w:szCs w:val="22"/>
        </w:rPr>
        <w:t xml:space="preserve"> </w:t>
      </w:r>
      <w:r w:rsidR="008573CD" w:rsidRPr="00CC6BF6">
        <w:rPr>
          <w:rFonts w:ascii="Arial" w:hAnsi="Arial" w:cs="Arial"/>
          <w:sz w:val="22"/>
          <w:szCs w:val="22"/>
        </w:rPr>
        <w:t xml:space="preserve">particularly </w:t>
      </w:r>
      <w:r w:rsidR="008261B7" w:rsidRPr="00CC6BF6">
        <w:rPr>
          <w:rFonts w:ascii="Arial" w:hAnsi="Arial" w:cs="Arial"/>
          <w:sz w:val="22"/>
          <w:szCs w:val="22"/>
        </w:rPr>
        <w:t>important for the Lord President</w:t>
      </w:r>
      <w:r w:rsidR="00D105CA" w:rsidRPr="00CC6BF6">
        <w:rPr>
          <w:rFonts w:ascii="Arial" w:hAnsi="Arial" w:cs="Arial"/>
          <w:sz w:val="22"/>
          <w:szCs w:val="22"/>
        </w:rPr>
        <w:t>,</w:t>
      </w:r>
      <w:r w:rsidR="008261B7" w:rsidRPr="00CC6BF6">
        <w:rPr>
          <w:rFonts w:ascii="Arial" w:hAnsi="Arial" w:cs="Arial"/>
          <w:sz w:val="22"/>
          <w:szCs w:val="22"/>
        </w:rPr>
        <w:t xml:space="preserve"> and </w:t>
      </w:r>
      <w:r w:rsidR="002A5345" w:rsidRPr="00CC6BF6">
        <w:rPr>
          <w:rFonts w:ascii="Arial" w:hAnsi="Arial" w:cs="Arial"/>
          <w:sz w:val="22"/>
          <w:szCs w:val="22"/>
        </w:rPr>
        <w:t xml:space="preserve">all of </w:t>
      </w:r>
      <w:r w:rsidR="008261B7" w:rsidRPr="00CC6BF6">
        <w:rPr>
          <w:rFonts w:ascii="Arial" w:hAnsi="Arial" w:cs="Arial"/>
          <w:sz w:val="22"/>
          <w:szCs w:val="22"/>
        </w:rPr>
        <w:t xml:space="preserve">the </w:t>
      </w:r>
      <w:r w:rsidR="004C6C38" w:rsidRPr="00CC6BF6">
        <w:rPr>
          <w:rFonts w:ascii="Arial" w:hAnsi="Arial" w:cs="Arial"/>
          <w:sz w:val="22"/>
          <w:szCs w:val="22"/>
        </w:rPr>
        <w:t>regulatory authorities</w:t>
      </w:r>
      <w:r w:rsidR="00D105CA" w:rsidRPr="00CC6BF6">
        <w:rPr>
          <w:rFonts w:ascii="Arial" w:hAnsi="Arial" w:cs="Arial"/>
          <w:sz w:val="22"/>
          <w:szCs w:val="22"/>
        </w:rPr>
        <w:t>,</w:t>
      </w:r>
      <w:r w:rsidR="002A5345" w:rsidRPr="00CC6BF6">
        <w:rPr>
          <w:rFonts w:ascii="Arial" w:hAnsi="Arial" w:cs="Arial"/>
          <w:sz w:val="22"/>
          <w:szCs w:val="22"/>
        </w:rPr>
        <w:t xml:space="preserve"> in understanding how </w:t>
      </w:r>
      <w:r w:rsidR="00D105CA" w:rsidRPr="00CC6BF6">
        <w:rPr>
          <w:rFonts w:ascii="Arial" w:hAnsi="Arial" w:cs="Arial"/>
          <w:sz w:val="22"/>
          <w:szCs w:val="22"/>
        </w:rPr>
        <w:t xml:space="preserve">best </w:t>
      </w:r>
      <w:r w:rsidR="002A5345" w:rsidRPr="00CC6BF6">
        <w:rPr>
          <w:rFonts w:ascii="Arial" w:hAnsi="Arial" w:cs="Arial"/>
          <w:sz w:val="22"/>
          <w:szCs w:val="22"/>
        </w:rPr>
        <w:t>to take account of the voice of consumers</w:t>
      </w:r>
      <w:r w:rsidR="00CC6BF6">
        <w:rPr>
          <w:rFonts w:ascii="Arial" w:hAnsi="Arial" w:cs="Arial"/>
          <w:sz w:val="22"/>
          <w:szCs w:val="22"/>
        </w:rPr>
        <w:t>.</w:t>
      </w:r>
    </w:p>
    <w:p w14:paraId="4865AC28" w14:textId="77777777" w:rsidR="005B733E" w:rsidRPr="008825A6" w:rsidRDefault="005B733E" w:rsidP="008825A6">
      <w:pPr>
        <w:spacing w:after="0"/>
        <w:contextualSpacing/>
        <w:jc w:val="both"/>
        <w:rPr>
          <w:rFonts w:ascii="Arial" w:hAnsi="Arial" w:cs="Arial"/>
          <w:sz w:val="22"/>
          <w:szCs w:val="22"/>
        </w:rPr>
      </w:pPr>
    </w:p>
    <w:p w14:paraId="6DD497C4" w14:textId="055E6FAB" w:rsidR="008261B7" w:rsidRPr="008825A6" w:rsidRDefault="008261B7" w:rsidP="00ED1412">
      <w:pPr>
        <w:numPr>
          <w:ilvl w:val="0"/>
          <w:numId w:val="1"/>
        </w:numPr>
        <w:spacing w:after="0"/>
        <w:contextualSpacing/>
        <w:jc w:val="both"/>
        <w:rPr>
          <w:rFonts w:ascii="Arial" w:hAnsi="Arial" w:cs="Arial"/>
          <w:sz w:val="22"/>
          <w:szCs w:val="22"/>
        </w:rPr>
      </w:pPr>
      <w:r w:rsidRPr="008825A6">
        <w:rPr>
          <w:rFonts w:ascii="Arial" w:hAnsi="Arial" w:cs="Arial"/>
          <w:sz w:val="22"/>
          <w:szCs w:val="22"/>
        </w:rPr>
        <w:t xml:space="preserve">A regulatory authority </w:t>
      </w:r>
      <w:r w:rsidR="00216439" w:rsidRPr="008825A6">
        <w:rPr>
          <w:rFonts w:ascii="Arial" w:hAnsi="Arial" w:cs="Arial"/>
          <w:sz w:val="22"/>
          <w:szCs w:val="22"/>
        </w:rPr>
        <w:t>should</w:t>
      </w:r>
      <w:r w:rsidRPr="008825A6">
        <w:rPr>
          <w:rFonts w:ascii="Arial" w:hAnsi="Arial" w:cs="Arial"/>
          <w:sz w:val="22"/>
          <w:szCs w:val="22"/>
        </w:rPr>
        <w:t xml:space="preserve"> promote this objective by:</w:t>
      </w:r>
    </w:p>
    <w:p w14:paraId="2B7241ED" w14:textId="77777777" w:rsidR="008825A6" w:rsidRPr="008825A6" w:rsidRDefault="008825A6" w:rsidP="008825A6">
      <w:pPr>
        <w:spacing w:after="0"/>
        <w:ind w:left="360"/>
        <w:contextualSpacing/>
        <w:jc w:val="both"/>
        <w:rPr>
          <w:rFonts w:ascii="Arial" w:hAnsi="Arial" w:cs="Arial"/>
          <w:sz w:val="22"/>
          <w:szCs w:val="22"/>
        </w:rPr>
      </w:pPr>
    </w:p>
    <w:p w14:paraId="6D23DA74" w14:textId="79C80F5E" w:rsidR="008261B7" w:rsidRPr="008825A6" w:rsidRDefault="008261B7" w:rsidP="008261B7">
      <w:pPr>
        <w:pStyle w:val="ListParagraph"/>
        <w:numPr>
          <w:ilvl w:val="0"/>
          <w:numId w:val="16"/>
        </w:numPr>
        <w:spacing w:after="0"/>
        <w:jc w:val="both"/>
        <w:rPr>
          <w:rFonts w:ascii="Arial" w:hAnsi="Arial" w:cs="Arial"/>
          <w:sz w:val="22"/>
          <w:szCs w:val="22"/>
        </w:rPr>
      </w:pPr>
      <w:r w:rsidRPr="008825A6">
        <w:rPr>
          <w:rFonts w:ascii="Arial" w:hAnsi="Arial" w:cs="Arial"/>
          <w:sz w:val="22"/>
          <w:szCs w:val="22"/>
        </w:rPr>
        <w:lastRenderedPageBreak/>
        <w:t>Engag</w:t>
      </w:r>
      <w:r w:rsidR="00221F0B">
        <w:rPr>
          <w:rFonts w:ascii="Arial" w:hAnsi="Arial" w:cs="Arial"/>
          <w:sz w:val="22"/>
          <w:szCs w:val="22"/>
        </w:rPr>
        <w:t>ing</w:t>
      </w:r>
      <w:r w:rsidRPr="008825A6">
        <w:rPr>
          <w:rFonts w:ascii="Arial" w:hAnsi="Arial" w:cs="Arial"/>
          <w:sz w:val="22"/>
          <w:szCs w:val="22"/>
        </w:rPr>
        <w:t xml:space="preserve"> with the </w:t>
      </w:r>
      <w:r w:rsidR="004524DB" w:rsidRPr="00D34F49">
        <w:rPr>
          <w:rFonts w:ascii="Arial" w:hAnsi="Arial" w:cs="Arial"/>
          <w:sz w:val="22"/>
          <w:szCs w:val="22"/>
        </w:rPr>
        <w:t>Scottish Legal Services Consumer Panel</w:t>
      </w:r>
      <w:r w:rsidR="0084060A" w:rsidRPr="00D34F49">
        <w:rPr>
          <w:rFonts w:ascii="Arial" w:hAnsi="Arial" w:cs="Arial"/>
          <w:sz w:val="22"/>
          <w:szCs w:val="22"/>
        </w:rPr>
        <w:t>,</w:t>
      </w:r>
      <w:r w:rsidR="0084060A">
        <w:rPr>
          <w:rFonts w:ascii="Arial" w:hAnsi="Arial" w:cs="Arial"/>
          <w:sz w:val="22"/>
          <w:szCs w:val="22"/>
        </w:rPr>
        <w:t xml:space="preserve"> and other relevant bodies such as Consumer Scotland, </w:t>
      </w:r>
      <w:r w:rsidRPr="008825A6">
        <w:rPr>
          <w:rFonts w:ascii="Arial" w:hAnsi="Arial" w:cs="Arial"/>
          <w:sz w:val="22"/>
          <w:szCs w:val="22"/>
        </w:rPr>
        <w:t>to take account of the view</w:t>
      </w:r>
      <w:r w:rsidR="00CF33DE">
        <w:rPr>
          <w:rFonts w:ascii="Arial" w:hAnsi="Arial" w:cs="Arial"/>
          <w:sz w:val="22"/>
          <w:szCs w:val="22"/>
        </w:rPr>
        <w:t>s of consumer</w:t>
      </w:r>
      <w:r w:rsidR="00D17654">
        <w:rPr>
          <w:rFonts w:ascii="Arial" w:hAnsi="Arial" w:cs="Arial"/>
          <w:sz w:val="22"/>
          <w:szCs w:val="22"/>
        </w:rPr>
        <w:t>s</w:t>
      </w:r>
      <w:r w:rsidRPr="008825A6">
        <w:rPr>
          <w:rFonts w:ascii="Arial" w:hAnsi="Arial" w:cs="Arial"/>
          <w:sz w:val="22"/>
          <w:szCs w:val="22"/>
        </w:rPr>
        <w:t xml:space="preserve"> </w:t>
      </w:r>
      <w:r w:rsidR="00AB714F">
        <w:rPr>
          <w:rFonts w:ascii="Arial" w:hAnsi="Arial" w:cs="Arial"/>
          <w:sz w:val="22"/>
          <w:szCs w:val="22"/>
        </w:rPr>
        <w:t>when</w:t>
      </w:r>
      <w:r w:rsidRPr="008825A6">
        <w:rPr>
          <w:rFonts w:ascii="Arial" w:hAnsi="Arial" w:cs="Arial"/>
          <w:sz w:val="22"/>
          <w:szCs w:val="22"/>
        </w:rPr>
        <w:t xml:space="preserve"> </w:t>
      </w:r>
      <w:r w:rsidR="00EA2EC1">
        <w:rPr>
          <w:rFonts w:ascii="Arial" w:hAnsi="Arial" w:cs="Arial"/>
          <w:sz w:val="22"/>
          <w:szCs w:val="22"/>
        </w:rPr>
        <w:t>exercising their regulatory functions</w:t>
      </w:r>
      <w:r w:rsidRPr="008825A6">
        <w:rPr>
          <w:rFonts w:ascii="Arial" w:hAnsi="Arial" w:cs="Arial"/>
          <w:sz w:val="22"/>
          <w:szCs w:val="22"/>
        </w:rPr>
        <w:t xml:space="preserve">. </w:t>
      </w:r>
    </w:p>
    <w:p w14:paraId="33BDA6E8" w14:textId="77777777" w:rsidR="009F75BD" w:rsidRDefault="009F75BD" w:rsidP="00D235DA">
      <w:pPr>
        <w:spacing w:after="0"/>
        <w:jc w:val="both"/>
        <w:rPr>
          <w:rFonts w:ascii="Arial" w:hAnsi="Arial" w:cs="Arial"/>
          <w:sz w:val="22"/>
          <w:szCs w:val="22"/>
          <w:u w:val="single"/>
        </w:rPr>
      </w:pPr>
    </w:p>
    <w:p w14:paraId="7390C0BD" w14:textId="3AAA564D" w:rsidR="00D235DA" w:rsidRPr="00E61DF7" w:rsidRDefault="00D235DA" w:rsidP="00D235DA">
      <w:pPr>
        <w:spacing w:after="0"/>
        <w:jc w:val="both"/>
        <w:rPr>
          <w:rFonts w:ascii="Arial" w:hAnsi="Arial" w:cs="Arial"/>
          <w:b/>
          <w:bCs/>
          <w:sz w:val="22"/>
          <w:szCs w:val="22"/>
        </w:rPr>
      </w:pPr>
      <w:r w:rsidRPr="00E61DF7">
        <w:rPr>
          <w:rFonts w:ascii="Arial" w:hAnsi="Arial" w:cs="Arial"/>
          <w:b/>
          <w:bCs/>
          <w:sz w:val="22"/>
          <w:szCs w:val="22"/>
        </w:rPr>
        <w:t>Objective 8: for those regulating legal services to use and promote best practice in relation to assessing and improving the quality of regulation and compliance with applicable legislation and rules</w:t>
      </w:r>
    </w:p>
    <w:p w14:paraId="16811D03" w14:textId="77777777" w:rsidR="00BD3A7F" w:rsidRPr="008825A6" w:rsidRDefault="00BD3A7F" w:rsidP="00D235DA">
      <w:pPr>
        <w:spacing w:after="0"/>
        <w:jc w:val="both"/>
        <w:rPr>
          <w:rFonts w:ascii="Arial" w:hAnsi="Arial" w:cs="Arial"/>
          <w:sz w:val="22"/>
          <w:szCs w:val="22"/>
          <w:u w:val="single"/>
        </w:rPr>
      </w:pPr>
    </w:p>
    <w:p w14:paraId="57CFA21B" w14:textId="55E58D94" w:rsidR="00FF66C8" w:rsidRDefault="00284561" w:rsidP="003421F8">
      <w:pPr>
        <w:numPr>
          <w:ilvl w:val="0"/>
          <w:numId w:val="1"/>
        </w:numPr>
        <w:spacing w:after="0"/>
        <w:contextualSpacing/>
        <w:jc w:val="both"/>
        <w:rPr>
          <w:rFonts w:ascii="Arial" w:hAnsi="Arial" w:cs="Arial"/>
          <w:sz w:val="22"/>
          <w:szCs w:val="22"/>
        </w:rPr>
      </w:pPr>
      <w:r>
        <w:rPr>
          <w:rFonts w:ascii="Arial" w:hAnsi="Arial" w:cs="Arial"/>
          <w:sz w:val="22"/>
          <w:szCs w:val="22"/>
        </w:rPr>
        <w:t xml:space="preserve"> The Lord President is of the view that, where appropriate, those who regulate </w:t>
      </w:r>
      <w:r w:rsidR="00F526CD">
        <w:rPr>
          <w:rFonts w:ascii="Arial" w:hAnsi="Arial" w:cs="Arial"/>
          <w:sz w:val="22"/>
          <w:szCs w:val="22"/>
        </w:rPr>
        <w:t>legal services in Scotland should work together to share innovations, best practice and</w:t>
      </w:r>
      <w:r w:rsidR="008F29BC">
        <w:rPr>
          <w:rFonts w:ascii="Arial" w:hAnsi="Arial" w:cs="Arial"/>
          <w:sz w:val="22"/>
          <w:szCs w:val="22"/>
        </w:rPr>
        <w:t xml:space="preserve"> thoughts on</w:t>
      </w:r>
      <w:r w:rsidR="00F526CD">
        <w:rPr>
          <w:rFonts w:ascii="Arial" w:hAnsi="Arial" w:cs="Arial"/>
          <w:sz w:val="22"/>
          <w:szCs w:val="22"/>
        </w:rPr>
        <w:t xml:space="preserve"> how cross cutting regulatory matters </w:t>
      </w:r>
      <w:r w:rsidR="0087694B">
        <w:rPr>
          <w:rFonts w:ascii="Arial" w:hAnsi="Arial" w:cs="Arial"/>
          <w:sz w:val="22"/>
          <w:szCs w:val="22"/>
        </w:rPr>
        <w:t xml:space="preserve">should </w:t>
      </w:r>
      <w:r w:rsidR="00F526CD">
        <w:rPr>
          <w:rFonts w:ascii="Arial" w:hAnsi="Arial" w:cs="Arial"/>
          <w:sz w:val="22"/>
          <w:szCs w:val="22"/>
        </w:rPr>
        <w:t xml:space="preserve">be </w:t>
      </w:r>
      <w:r w:rsidR="0087694B">
        <w:rPr>
          <w:rFonts w:ascii="Arial" w:hAnsi="Arial" w:cs="Arial"/>
          <w:sz w:val="22"/>
          <w:szCs w:val="22"/>
        </w:rPr>
        <w:t>addressed</w:t>
      </w:r>
      <w:r w:rsidR="00F526CD">
        <w:rPr>
          <w:rFonts w:ascii="Arial" w:hAnsi="Arial" w:cs="Arial"/>
          <w:sz w:val="22"/>
          <w:szCs w:val="22"/>
        </w:rPr>
        <w:t>.</w:t>
      </w:r>
      <w:r w:rsidR="008F29BC">
        <w:rPr>
          <w:rFonts w:ascii="Arial" w:hAnsi="Arial" w:cs="Arial"/>
          <w:sz w:val="22"/>
          <w:szCs w:val="22"/>
        </w:rPr>
        <w:t xml:space="preserve"> </w:t>
      </w:r>
      <w:r w:rsidR="00F526CD">
        <w:rPr>
          <w:rFonts w:ascii="Arial" w:hAnsi="Arial" w:cs="Arial"/>
          <w:sz w:val="22"/>
          <w:szCs w:val="22"/>
        </w:rPr>
        <w:t xml:space="preserve">Not only is this efficient and cost effective, </w:t>
      </w:r>
      <w:r w:rsidR="008F29BC">
        <w:rPr>
          <w:rFonts w:ascii="Arial" w:hAnsi="Arial" w:cs="Arial"/>
          <w:sz w:val="22"/>
          <w:szCs w:val="22"/>
        </w:rPr>
        <w:t>but it</w:t>
      </w:r>
      <w:r w:rsidR="00F526CD">
        <w:rPr>
          <w:rFonts w:ascii="Arial" w:hAnsi="Arial" w:cs="Arial"/>
          <w:sz w:val="22"/>
          <w:szCs w:val="22"/>
        </w:rPr>
        <w:t xml:space="preserve"> should also have benefits for consumers and </w:t>
      </w:r>
      <w:r w:rsidR="00416698">
        <w:rPr>
          <w:rFonts w:ascii="Arial" w:hAnsi="Arial" w:cs="Arial"/>
          <w:sz w:val="22"/>
          <w:szCs w:val="22"/>
        </w:rPr>
        <w:t xml:space="preserve">those who are </w:t>
      </w:r>
      <w:r w:rsidR="00A87F8E">
        <w:rPr>
          <w:rFonts w:ascii="Arial" w:hAnsi="Arial" w:cs="Arial"/>
          <w:sz w:val="22"/>
          <w:szCs w:val="22"/>
        </w:rPr>
        <w:t>regulated</w:t>
      </w:r>
      <w:r w:rsidR="00416698">
        <w:rPr>
          <w:rFonts w:ascii="Arial" w:hAnsi="Arial" w:cs="Arial"/>
          <w:sz w:val="22"/>
          <w:szCs w:val="22"/>
        </w:rPr>
        <w:t xml:space="preserve">. It is important that all those who regulate legal services in Scotland seek feedback </w:t>
      </w:r>
      <w:r w:rsidR="001645E7">
        <w:rPr>
          <w:rFonts w:ascii="Arial" w:hAnsi="Arial" w:cs="Arial"/>
          <w:sz w:val="22"/>
          <w:szCs w:val="22"/>
        </w:rPr>
        <w:t>on how they exercise their regulatory functions</w:t>
      </w:r>
      <w:r w:rsidR="008F29BC">
        <w:rPr>
          <w:rFonts w:ascii="Arial" w:hAnsi="Arial" w:cs="Arial"/>
          <w:sz w:val="22"/>
          <w:szCs w:val="22"/>
        </w:rPr>
        <w:t>,</w:t>
      </w:r>
      <w:r w:rsidR="001645E7">
        <w:rPr>
          <w:rFonts w:ascii="Arial" w:hAnsi="Arial" w:cs="Arial"/>
          <w:sz w:val="22"/>
          <w:szCs w:val="22"/>
        </w:rPr>
        <w:t xml:space="preserve"> so that evidence</w:t>
      </w:r>
      <w:r w:rsidR="00125766">
        <w:rPr>
          <w:rFonts w:ascii="Arial" w:hAnsi="Arial" w:cs="Arial"/>
          <w:sz w:val="22"/>
          <w:szCs w:val="22"/>
        </w:rPr>
        <w:t>-</w:t>
      </w:r>
      <w:r w:rsidR="001645E7">
        <w:rPr>
          <w:rFonts w:ascii="Arial" w:hAnsi="Arial" w:cs="Arial"/>
          <w:sz w:val="22"/>
          <w:szCs w:val="22"/>
        </w:rPr>
        <w:t xml:space="preserve">based decisions can be made about what improvements </w:t>
      </w:r>
      <w:r w:rsidR="00125766">
        <w:rPr>
          <w:rFonts w:ascii="Arial" w:hAnsi="Arial" w:cs="Arial"/>
          <w:sz w:val="22"/>
          <w:szCs w:val="22"/>
        </w:rPr>
        <w:t>to the system may need to be made</w:t>
      </w:r>
      <w:r w:rsidR="00825AC2" w:rsidRPr="008825A6">
        <w:rPr>
          <w:rFonts w:ascii="Arial" w:hAnsi="Arial" w:cs="Arial"/>
          <w:sz w:val="22"/>
          <w:szCs w:val="22"/>
        </w:rPr>
        <w:t>.</w:t>
      </w:r>
      <w:r w:rsidR="000D5041">
        <w:rPr>
          <w:rFonts w:ascii="Arial" w:hAnsi="Arial" w:cs="Arial"/>
          <w:sz w:val="22"/>
          <w:szCs w:val="22"/>
        </w:rPr>
        <w:t xml:space="preserve"> </w:t>
      </w:r>
    </w:p>
    <w:p w14:paraId="4C15C3E1" w14:textId="77777777" w:rsidR="00A620B7" w:rsidRDefault="00A620B7" w:rsidP="00A620B7">
      <w:pPr>
        <w:spacing w:after="0"/>
        <w:ind w:left="360"/>
        <w:contextualSpacing/>
        <w:jc w:val="both"/>
        <w:rPr>
          <w:rFonts w:ascii="Arial" w:hAnsi="Arial" w:cs="Arial"/>
          <w:sz w:val="22"/>
          <w:szCs w:val="22"/>
        </w:rPr>
      </w:pPr>
    </w:p>
    <w:p w14:paraId="0D5A0A19" w14:textId="7CEF2BFE" w:rsidR="00A620B7" w:rsidRPr="009F2710" w:rsidRDefault="00A620B7" w:rsidP="003421F8">
      <w:pPr>
        <w:numPr>
          <w:ilvl w:val="0"/>
          <w:numId w:val="1"/>
        </w:numPr>
        <w:spacing w:after="0"/>
        <w:contextualSpacing/>
        <w:jc w:val="both"/>
        <w:rPr>
          <w:rFonts w:ascii="Arial" w:hAnsi="Arial" w:cs="Arial"/>
          <w:sz w:val="22"/>
          <w:szCs w:val="22"/>
        </w:rPr>
      </w:pPr>
      <w:r w:rsidRPr="009F2710">
        <w:rPr>
          <w:rFonts w:ascii="Arial" w:hAnsi="Arial" w:cs="Arial"/>
          <w:sz w:val="22"/>
          <w:szCs w:val="22"/>
        </w:rPr>
        <w:t>Whil</w:t>
      </w:r>
      <w:r w:rsidR="008F29BC">
        <w:rPr>
          <w:rFonts w:ascii="Arial" w:hAnsi="Arial" w:cs="Arial"/>
          <w:sz w:val="22"/>
          <w:szCs w:val="22"/>
        </w:rPr>
        <w:t xml:space="preserve">st </w:t>
      </w:r>
      <w:r w:rsidRPr="009F2710">
        <w:rPr>
          <w:rFonts w:ascii="Arial" w:hAnsi="Arial" w:cs="Arial"/>
          <w:sz w:val="22"/>
          <w:szCs w:val="22"/>
        </w:rPr>
        <w:t>not</w:t>
      </w:r>
      <w:r w:rsidR="008F29BC">
        <w:rPr>
          <w:rFonts w:ascii="Arial" w:hAnsi="Arial" w:cs="Arial"/>
          <w:sz w:val="22"/>
          <w:szCs w:val="22"/>
        </w:rPr>
        <w:t xml:space="preserve"> yet</w:t>
      </w:r>
      <w:r w:rsidRPr="009F2710">
        <w:rPr>
          <w:rFonts w:ascii="Arial" w:hAnsi="Arial" w:cs="Arial"/>
          <w:sz w:val="22"/>
          <w:szCs w:val="22"/>
        </w:rPr>
        <w:t xml:space="preserve"> in force, the Lord President </w:t>
      </w:r>
      <w:r w:rsidR="00F93E04" w:rsidRPr="009F2710">
        <w:rPr>
          <w:rFonts w:ascii="Arial" w:hAnsi="Arial" w:cs="Arial"/>
          <w:sz w:val="22"/>
          <w:szCs w:val="22"/>
        </w:rPr>
        <w:t>has been adhering to the spirit of this objective by convening meetings of all the regulatory authorities</w:t>
      </w:r>
      <w:r w:rsidR="00940F81" w:rsidRPr="009F2710">
        <w:rPr>
          <w:rFonts w:ascii="Arial" w:hAnsi="Arial" w:cs="Arial"/>
          <w:sz w:val="22"/>
          <w:szCs w:val="22"/>
        </w:rPr>
        <w:t>, chaired by Lord Ericht, the Regulatory Judge. To date</w:t>
      </w:r>
      <w:r w:rsidR="008F29BC">
        <w:rPr>
          <w:rFonts w:ascii="Arial" w:hAnsi="Arial" w:cs="Arial"/>
          <w:sz w:val="22"/>
          <w:szCs w:val="22"/>
        </w:rPr>
        <w:t>,</w:t>
      </w:r>
      <w:r w:rsidR="00940F81" w:rsidRPr="009F2710">
        <w:rPr>
          <w:rFonts w:ascii="Arial" w:hAnsi="Arial" w:cs="Arial"/>
          <w:sz w:val="22"/>
          <w:szCs w:val="22"/>
        </w:rPr>
        <w:t xml:space="preserve"> those meetings </w:t>
      </w:r>
      <w:r w:rsidR="00C104F1" w:rsidRPr="009F2710">
        <w:rPr>
          <w:rFonts w:ascii="Arial" w:hAnsi="Arial" w:cs="Arial"/>
          <w:sz w:val="22"/>
          <w:szCs w:val="22"/>
        </w:rPr>
        <w:t xml:space="preserve">have focused on the implementation of the 2025 Act. </w:t>
      </w:r>
      <w:r w:rsidR="00D126EA" w:rsidRPr="009F2710">
        <w:rPr>
          <w:rFonts w:ascii="Arial" w:hAnsi="Arial" w:cs="Arial"/>
          <w:sz w:val="22"/>
          <w:szCs w:val="22"/>
        </w:rPr>
        <w:t>Over time</w:t>
      </w:r>
      <w:r w:rsidR="00C104F1" w:rsidRPr="009F2710">
        <w:rPr>
          <w:rFonts w:ascii="Arial" w:hAnsi="Arial" w:cs="Arial"/>
          <w:sz w:val="22"/>
          <w:szCs w:val="22"/>
        </w:rPr>
        <w:t xml:space="preserve">, </w:t>
      </w:r>
      <w:r w:rsidR="008F29BC">
        <w:rPr>
          <w:rFonts w:ascii="Arial" w:hAnsi="Arial" w:cs="Arial"/>
          <w:sz w:val="22"/>
          <w:szCs w:val="22"/>
        </w:rPr>
        <w:t xml:space="preserve">however, </w:t>
      </w:r>
      <w:r w:rsidR="00C104F1" w:rsidRPr="009F2710">
        <w:rPr>
          <w:rFonts w:ascii="Arial" w:hAnsi="Arial" w:cs="Arial"/>
          <w:sz w:val="22"/>
          <w:szCs w:val="22"/>
        </w:rPr>
        <w:t>the Lord President would like these me</w:t>
      </w:r>
      <w:r w:rsidR="00D126EA" w:rsidRPr="009F2710">
        <w:rPr>
          <w:rFonts w:ascii="Arial" w:hAnsi="Arial" w:cs="Arial"/>
          <w:sz w:val="22"/>
          <w:szCs w:val="22"/>
        </w:rPr>
        <w:t>eting</w:t>
      </w:r>
      <w:r w:rsidR="00627877">
        <w:rPr>
          <w:rFonts w:ascii="Arial" w:hAnsi="Arial" w:cs="Arial"/>
          <w:sz w:val="22"/>
          <w:szCs w:val="22"/>
        </w:rPr>
        <w:t>s</w:t>
      </w:r>
      <w:r w:rsidR="00D126EA" w:rsidRPr="009F2710">
        <w:rPr>
          <w:rFonts w:ascii="Arial" w:hAnsi="Arial" w:cs="Arial"/>
          <w:sz w:val="22"/>
          <w:szCs w:val="22"/>
        </w:rPr>
        <w:t xml:space="preserve"> to focus on discussing improvements which could be made to the regulatory system</w:t>
      </w:r>
      <w:r w:rsidR="00AD202B" w:rsidRPr="009F2710">
        <w:rPr>
          <w:rFonts w:ascii="Arial" w:hAnsi="Arial" w:cs="Arial"/>
          <w:sz w:val="22"/>
          <w:szCs w:val="22"/>
        </w:rPr>
        <w:t xml:space="preserve">, or issues which </w:t>
      </w:r>
      <w:r w:rsidR="009F2710" w:rsidRPr="009F2710">
        <w:rPr>
          <w:rFonts w:ascii="Arial" w:hAnsi="Arial" w:cs="Arial"/>
          <w:sz w:val="22"/>
          <w:szCs w:val="22"/>
        </w:rPr>
        <w:t>all</w:t>
      </w:r>
      <w:r w:rsidR="00AD202B" w:rsidRPr="009F2710">
        <w:rPr>
          <w:rFonts w:ascii="Arial" w:hAnsi="Arial" w:cs="Arial"/>
          <w:sz w:val="22"/>
          <w:szCs w:val="22"/>
        </w:rPr>
        <w:t xml:space="preserve"> the regulatory authorities could work together to try and resolve. </w:t>
      </w:r>
    </w:p>
    <w:p w14:paraId="1476A1F1" w14:textId="77777777" w:rsidR="008825A6" w:rsidRPr="008825A6" w:rsidRDefault="008825A6" w:rsidP="008825A6">
      <w:pPr>
        <w:spacing w:after="0"/>
        <w:ind w:left="360"/>
        <w:contextualSpacing/>
        <w:jc w:val="both"/>
        <w:rPr>
          <w:rFonts w:ascii="Arial" w:hAnsi="Arial" w:cs="Arial"/>
          <w:sz w:val="22"/>
          <w:szCs w:val="22"/>
        </w:rPr>
      </w:pPr>
    </w:p>
    <w:p w14:paraId="4CAA5D28" w14:textId="12EEACAB" w:rsidR="00825AC2" w:rsidRPr="008825A6" w:rsidRDefault="00825AC2" w:rsidP="003421F8">
      <w:pPr>
        <w:numPr>
          <w:ilvl w:val="0"/>
          <w:numId w:val="1"/>
        </w:numPr>
        <w:spacing w:after="0"/>
        <w:contextualSpacing/>
        <w:jc w:val="both"/>
        <w:rPr>
          <w:rFonts w:ascii="Arial" w:hAnsi="Arial" w:cs="Arial"/>
          <w:sz w:val="22"/>
          <w:szCs w:val="22"/>
        </w:rPr>
      </w:pPr>
      <w:r w:rsidRPr="008825A6">
        <w:rPr>
          <w:rFonts w:ascii="Arial" w:hAnsi="Arial" w:cs="Arial"/>
          <w:sz w:val="22"/>
          <w:szCs w:val="22"/>
        </w:rPr>
        <w:t xml:space="preserve">A regulatory authority </w:t>
      </w:r>
      <w:r w:rsidR="00216439" w:rsidRPr="008825A6">
        <w:rPr>
          <w:rFonts w:ascii="Arial" w:hAnsi="Arial" w:cs="Arial"/>
          <w:sz w:val="22"/>
          <w:szCs w:val="22"/>
        </w:rPr>
        <w:t>should</w:t>
      </w:r>
      <w:r w:rsidRPr="008825A6">
        <w:rPr>
          <w:rFonts w:ascii="Arial" w:hAnsi="Arial" w:cs="Arial"/>
          <w:sz w:val="22"/>
          <w:szCs w:val="22"/>
        </w:rPr>
        <w:t xml:space="preserve"> take this objective into account by</w:t>
      </w:r>
      <w:r w:rsidR="00156F64">
        <w:rPr>
          <w:rFonts w:ascii="Arial" w:hAnsi="Arial" w:cs="Arial"/>
          <w:sz w:val="22"/>
          <w:szCs w:val="22"/>
        </w:rPr>
        <w:t>, where appropriate</w:t>
      </w:r>
      <w:r w:rsidRPr="008825A6">
        <w:rPr>
          <w:rFonts w:ascii="Arial" w:hAnsi="Arial" w:cs="Arial"/>
          <w:sz w:val="22"/>
          <w:szCs w:val="22"/>
        </w:rPr>
        <w:t>:</w:t>
      </w:r>
    </w:p>
    <w:p w14:paraId="000AB1A2" w14:textId="77777777" w:rsidR="008825A6" w:rsidRPr="008825A6" w:rsidRDefault="008825A6" w:rsidP="008825A6">
      <w:pPr>
        <w:spacing w:after="0"/>
        <w:ind w:left="360"/>
        <w:contextualSpacing/>
        <w:jc w:val="both"/>
        <w:rPr>
          <w:rFonts w:ascii="Arial" w:hAnsi="Arial" w:cs="Arial"/>
          <w:sz w:val="22"/>
          <w:szCs w:val="22"/>
        </w:rPr>
      </w:pPr>
    </w:p>
    <w:p w14:paraId="299476A0" w14:textId="217D4750" w:rsidR="008825A6" w:rsidRDefault="00727C3C" w:rsidP="008825A6">
      <w:pPr>
        <w:pStyle w:val="ListParagraph"/>
        <w:numPr>
          <w:ilvl w:val="0"/>
          <w:numId w:val="17"/>
        </w:numPr>
        <w:spacing w:after="0"/>
        <w:jc w:val="both"/>
        <w:rPr>
          <w:rFonts w:ascii="Arial" w:hAnsi="Arial" w:cs="Arial"/>
          <w:sz w:val="22"/>
          <w:szCs w:val="22"/>
        </w:rPr>
      </w:pPr>
      <w:r>
        <w:rPr>
          <w:rFonts w:ascii="Arial" w:hAnsi="Arial" w:cs="Arial"/>
          <w:sz w:val="22"/>
          <w:szCs w:val="22"/>
        </w:rPr>
        <w:t>Engaging and w</w:t>
      </w:r>
      <w:r w:rsidR="00825AC2" w:rsidRPr="008825A6">
        <w:rPr>
          <w:rFonts w:ascii="Arial" w:hAnsi="Arial" w:cs="Arial"/>
          <w:sz w:val="22"/>
          <w:szCs w:val="22"/>
        </w:rPr>
        <w:t>ork</w:t>
      </w:r>
      <w:r w:rsidR="00504757">
        <w:rPr>
          <w:rFonts w:ascii="Arial" w:hAnsi="Arial" w:cs="Arial"/>
          <w:sz w:val="22"/>
          <w:szCs w:val="22"/>
        </w:rPr>
        <w:t>ing</w:t>
      </w:r>
      <w:r w:rsidR="00825AC2" w:rsidRPr="008825A6">
        <w:rPr>
          <w:rFonts w:ascii="Arial" w:hAnsi="Arial" w:cs="Arial"/>
          <w:sz w:val="22"/>
          <w:szCs w:val="22"/>
        </w:rPr>
        <w:t xml:space="preserve"> with other regulatory authorities </w:t>
      </w:r>
      <w:r w:rsidR="004A77E5" w:rsidRPr="008825A6">
        <w:rPr>
          <w:rFonts w:ascii="Arial" w:hAnsi="Arial" w:cs="Arial"/>
          <w:sz w:val="22"/>
          <w:szCs w:val="22"/>
        </w:rPr>
        <w:t xml:space="preserve">to consider the regulatory system as a whole, </w:t>
      </w:r>
      <w:r w:rsidR="00864C78">
        <w:rPr>
          <w:rFonts w:ascii="Arial" w:hAnsi="Arial" w:cs="Arial"/>
          <w:sz w:val="22"/>
          <w:szCs w:val="22"/>
        </w:rPr>
        <w:t>including</w:t>
      </w:r>
      <w:r>
        <w:rPr>
          <w:rFonts w:ascii="Arial" w:hAnsi="Arial" w:cs="Arial"/>
          <w:sz w:val="22"/>
          <w:szCs w:val="22"/>
        </w:rPr>
        <w:t xml:space="preserve"> how</w:t>
      </w:r>
      <w:r w:rsidR="00864C78">
        <w:rPr>
          <w:rFonts w:ascii="Arial" w:hAnsi="Arial" w:cs="Arial"/>
          <w:sz w:val="22"/>
          <w:szCs w:val="22"/>
        </w:rPr>
        <w:t xml:space="preserve"> </w:t>
      </w:r>
      <w:r w:rsidR="00504757">
        <w:rPr>
          <w:rFonts w:ascii="Arial" w:hAnsi="Arial" w:cs="Arial"/>
          <w:sz w:val="22"/>
          <w:szCs w:val="22"/>
        </w:rPr>
        <w:t xml:space="preserve">compliance </w:t>
      </w:r>
      <w:r w:rsidR="004A77E5" w:rsidRPr="008825A6">
        <w:rPr>
          <w:rFonts w:ascii="Arial" w:hAnsi="Arial" w:cs="Arial"/>
          <w:sz w:val="22"/>
          <w:szCs w:val="22"/>
        </w:rPr>
        <w:t>issues and standards</w:t>
      </w:r>
      <w:r>
        <w:rPr>
          <w:rFonts w:ascii="Arial" w:hAnsi="Arial" w:cs="Arial"/>
          <w:sz w:val="22"/>
          <w:szCs w:val="22"/>
        </w:rPr>
        <w:t xml:space="preserve"> </w:t>
      </w:r>
      <w:r w:rsidR="008F29BC">
        <w:rPr>
          <w:rFonts w:ascii="Arial" w:hAnsi="Arial" w:cs="Arial"/>
          <w:sz w:val="22"/>
          <w:szCs w:val="22"/>
        </w:rPr>
        <w:t>could</w:t>
      </w:r>
      <w:r w:rsidR="00504757">
        <w:rPr>
          <w:rFonts w:ascii="Arial" w:hAnsi="Arial" w:cs="Arial"/>
          <w:sz w:val="22"/>
          <w:szCs w:val="22"/>
        </w:rPr>
        <w:t xml:space="preserve"> be improved</w:t>
      </w:r>
      <w:r w:rsidR="004A77E5" w:rsidRPr="008825A6">
        <w:rPr>
          <w:rFonts w:ascii="Arial" w:hAnsi="Arial" w:cs="Arial"/>
          <w:sz w:val="22"/>
          <w:szCs w:val="22"/>
        </w:rPr>
        <w:t xml:space="preserve">. </w:t>
      </w:r>
    </w:p>
    <w:p w14:paraId="0C1C7F24" w14:textId="66E243A5" w:rsidR="000C42D5" w:rsidRDefault="00156F64" w:rsidP="008825A6">
      <w:pPr>
        <w:pStyle w:val="ListParagraph"/>
        <w:numPr>
          <w:ilvl w:val="0"/>
          <w:numId w:val="17"/>
        </w:numPr>
        <w:spacing w:after="0"/>
        <w:jc w:val="both"/>
        <w:rPr>
          <w:rFonts w:ascii="Arial" w:hAnsi="Arial" w:cs="Arial"/>
          <w:sz w:val="22"/>
          <w:szCs w:val="22"/>
        </w:rPr>
      </w:pPr>
      <w:r>
        <w:rPr>
          <w:rFonts w:ascii="Arial" w:hAnsi="Arial" w:cs="Arial"/>
          <w:sz w:val="22"/>
          <w:szCs w:val="22"/>
        </w:rPr>
        <w:t>S</w:t>
      </w:r>
      <w:r w:rsidR="00504757">
        <w:rPr>
          <w:rFonts w:ascii="Arial" w:hAnsi="Arial" w:cs="Arial"/>
          <w:sz w:val="22"/>
          <w:szCs w:val="22"/>
        </w:rPr>
        <w:t>har</w:t>
      </w:r>
      <w:r>
        <w:rPr>
          <w:rFonts w:ascii="Arial" w:hAnsi="Arial" w:cs="Arial"/>
          <w:sz w:val="22"/>
          <w:szCs w:val="22"/>
        </w:rPr>
        <w:t>ing</w:t>
      </w:r>
      <w:r w:rsidR="00504757">
        <w:rPr>
          <w:rFonts w:ascii="Arial" w:hAnsi="Arial" w:cs="Arial"/>
          <w:sz w:val="22"/>
          <w:szCs w:val="22"/>
        </w:rPr>
        <w:t xml:space="preserve"> best practice with other regulatory authorities in Scotland,</w:t>
      </w:r>
      <w:r w:rsidR="00864C78">
        <w:rPr>
          <w:rFonts w:ascii="Arial" w:hAnsi="Arial" w:cs="Arial"/>
          <w:sz w:val="22"/>
          <w:szCs w:val="22"/>
        </w:rPr>
        <w:t xml:space="preserve"> to help to inform how </w:t>
      </w:r>
      <w:r w:rsidR="00FC3552">
        <w:rPr>
          <w:rFonts w:ascii="Arial" w:hAnsi="Arial" w:cs="Arial"/>
          <w:sz w:val="22"/>
          <w:szCs w:val="22"/>
        </w:rPr>
        <w:t>the quality of regulation and compliance can be maintained or improved.</w:t>
      </w:r>
    </w:p>
    <w:p w14:paraId="42465295" w14:textId="526AD273" w:rsidR="002A5345" w:rsidRPr="00393AC0" w:rsidRDefault="00156F64" w:rsidP="00393AC0">
      <w:pPr>
        <w:pStyle w:val="ListParagraph"/>
        <w:numPr>
          <w:ilvl w:val="0"/>
          <w:numId w:val="17"/>
        </w:numPr>
        <w:spacing w:after="0"/>
        <w:jc w:val="both"/>
        <w:rPr>
          <w:rFonts w:ascii="Arial" w:hAnsi="Arial" w:cs="Arial"/>
          <w:sz w:val="22"/>
          <w:szCs w:val="22"/>
        </w:rPr>
      </w:pPr>
      <w:r>
        <w:rPr>
          <w:rFonts w:ascii="Arial" w:hAnsi="Arial" w:cs="Arial"/>
          <w:sz w:val="22"/>
          <w:szCs w:val="22"/>
        </w:rPr>
        <w:t>L</w:t>
      </w:r>
      <w:r w:rsidR="008A4633">
        <w:rPr>
          <w:rFonts w:ascii="Arial" w:hAnsi="Arial" w:cs="Arial"/>
          <w:sz w:val="22"/>
          <w:szCs w:val="22"/>
        </w:rPr>
        <w:t>earn</w:t>
      </w:r>
      <w:r w:rsidR="000C42D5">
        <w:rPr>
          <w:rFonts w:ascii="Arial" w:hAnsi="Arial" w:cs="Arial"/>
          <w:sz w:val="22"/>
          <w:szCs w:val="22"/>
        </w:rPr>
        <w:t>ing</w:t>
      </w:r>
      <w:r w:rsidR="008A4633">
        <w:rPr>
          <w:rFonts w:ascii="Arial" w:hAnsi="Arial" w:cs="Arial"/>
          <w:sz w:val="22"/>
          <w:szCs w:val="22"/>
        </w:rPr>
        <w:t xml:space="preserve"> from </w:t>
      </w:r>
      <w:r w:rsidR="000C42D5">
        <w:rPr>
          <w:rFonts w:ascii="Arial" w:hAnsi="Arial" w:cs="Arial"/>
          <w:sz w:val="22"/>
          <w:szCs w:val="22"/>
        </w:rPr>
        <w:t xml:space="preserve">regulatory authorities in other </w:t>
      </w:r>
      <w:r w:rsidR="00504757">
        <w:rPr>
          <w:rFonts w:ascii="Arial" w:hAnsi="Arial" w:cs="Arial"/>
          <w:sz w:val="22"/>
          <w:szCs w:val="22"/>
        </w:rPr>
        <w:t>jurisdictions</w:t>
      </w:r>
      <w:r w:rsidR="000C42D5">
        <w:rPr>
          <w:rFonts w:ascii="Arial" w:hAnsi="Arial" w:cs="Arial"/>
          <w:sz w:val="22"/>
          <w:szCs w:val="22"/>
        </w:rPr>
        <w:t xml:space="preserve"> </w:t>
      </w:r>
      <w:r w:rsidR="00504757">
        <w:rPr>
          <w:rFonts w:ascii="Arial" w:hAnsi="Arial" w:cs="Arial"/>
          <w:sz w:val="22"/>
          <w:szCs w:val="22"/>
        </w:rPr>
        <w:t xml:space="preserve">about how </w:t>
      </w:r>
      <w:r w:rsidR="00133BD1">
        <w:rPr>
          <w:rFonts w:ascii="Arial" w:hAnsi="Arial" w:cs="Arial"/>
          <w:sz w:val="22"/>
          <w:szCs w:val="22"/>
        </w:rPr>
        <w:t>the quality of regulation and compliance could be improved</w:t>
      </w:r>
      <w:r w:rsidR="00504757">
        <w:rPr>
          <w:rFonts w:ascii="Arial" w:hAnsi="Arial" w:cs="Arial"/>
          <w:sz w:val="22"/>
          <w:szCs w:val="22"/>
        </w:rPr>
        <w:t>.</w:t>
      </w:r>
      <w:r w:rsidR="00E513C6">
        <w:rPr>
          <w:rFonts w:ascii="Arial" w:hAnsi="Arial" w:cs="Arial"/>
          <w:sz w:val="22"/>
          <w:szCs w:val="22"/>
        </w:rPr>
        <w:t xml:space="preserve"> </w:t>
      </w:r>
    </w:p>
    <w:p w14:paraId="2BDF902A" w14:textId="77777777" w:rsidR="009F75BD" w:rsidRDefault="009F75BD" w:rsidP="00ED1412">
      <w:pPr>
        <w:spacing w:after="0"/>
        <w:jc w:val="both"/>
        <w:rPr>
          <w:rFonts w:ascii="Arial" w:hAnsi="Arial" w:cs="Arial"/>
          <w:sz w:val="22"/>
          <w:szCs w:val="22"/>
          <w:u w:val="single"/>
        </w:rPr>
      </w:pPr>
    </w:p>
    <w:p w14:paraId="421D8552" w14:textId="6123563B" w:rsidR="00D235DA" w:rsidRPr="00E61DF7" w:rsidRDefault="00D235DA" w:rsidP="00ED1412">
      <w:pPr>
        <w:spacing w:after="0"/>
        <w:jc w:val="both"/>
        <w:rPr>
          <w:rFonts w:ascii="Arial" w:hAnsi="Arial" w:cs="Arial"/>
          <w:b/>
          <w:bCs/>
          <w:sz w:val="22"/>
          <w:szCs w:val="22"/>
        </w:rPr>
      </w:pPr>
      <w:r w:rsidRPr="00E61DF7">
        <w:rPr>
          <w:rFonts w:ascii="Arial" w:hAnsi="Arial" w:cs="Arial"/>
          <w:b/>
          <w:bCs/>
          <w:sz w:val="22"/>
          <w:szCs w:val="22"/>
        </w:rPr>
        <w:t>Objective 9: for those regulating legal services to adhere to the regulatory principles described in section 3(4)</w:t>
      </w:r>
    </w:p>
    <w:p w14:paraId="036D1E51" w14:textId="77777777" w:rsidR="00BD3A7F" w:rsidRPr="008825A6" w:rsidRDefault="00BD3A7F" w:rsidP="00ED1412">
      <w:pPr>
        <w:spacing w:after="0"/>
        <w:jc w:val="both"/>
        <w:rPr>
          <w:rFonts w:ascii="Arial" w:hAnsi="Arial" w:cs="Arial"/>
          <w:sz w:val="22"/>
          <w:szCs w:val="22"/>
          <w:u w:val="single"/>
        </w:rPr>
      </w:pPr>
    </w:p>
    <w:p w14:paraId="01906679" w14:textId="639246AF" w:rsidR="00D235DA" w:rsidRPr="00CC6BF6" w:rsidRDefault="00005D2A" w:rsidP="00ED1412">
      <w:pPr>
        <w:numPr>
          <w:ilvl w:val="0"/>
          <w:numId w:val="1"/>
        </w:numPr>
        <w:spacing w:after="0"/>
        <w:contextualSpacing/>
        <w:jc w:val="both"/>
        <w:rPr>
          <w:rFonts w:ascii="Arial" w:hAnsi="Arial" w:cs="Arial"/>
          <w:b/>
          <w:bCs/>
          <w:sz w:val="22"/>
          <w:szCs w:val="22"/>
        </w:rPr>
      </w:pPr>
      <w:r>
        <w:rPr>
          <w:rFonts w:ascii="Arial" w:hAnsi="Arial" w:cs="Arial"/>
          <w:sz w:val="22"/>
          <w:szCs w:val="22"/>
        </w:rPr>
        <w:t xml:space="preserve">The </w:t>
      </w:r>
      <w:r w:rsidR="005F6B12">
        <w:rPr>
          <w:rFonts w:ascii="Arial" w:hAnsi="Arial" w:cs="Arial"/>
          <w:sz w:val="22"/>
          <w:szCs w:val="22"/>
        </w:rPr>
        <w:t>regul</w:t>
      </w:r>
      <w:r w:rsidR="00AA0377">
        <w:rPr>
          <w:rFonts w:ascii="Arial" w:hAnsi="Arial" w:cs="Arial"/>
          <w:sz w:val="22"/>
          <w:szCs w:val="22"/>
        </w:rPr>
        <w:t xml:space="preserve">atory principles </w:t>
      </w:r>
      <w:r w:rsidR="00C60F8E">
        <w:rPr>
          <w:rFonts w:ascii="Arial" w:hAnsi="Arial" w:cs="Arial"/>
          <w:sz w:val="22"/>
          <w:szCs w:val="22"/>
        </w:rPr>
        <w:t xml:space="preserve">set out in section 3(4) of the 2025 Act </w:t>
      </w:r>
      <w:r w:rsidR="00D11AAA">
        <w:rPr>
          <w:rFonts w:ascii="Arial" w:hAnsi="Arial" w:cs="Arial"/>
          <w:sz w:val="22"/>
          <w:szCs w:val="22"/>
        </w:rPr>
        <w:t>replicate the Better Regulation principles</w:t>
      </w:r>
      <w:r w:rsidR="00FE09A6">
        <w:rPr>
          <w:rFonts w:ascii="Arial" w:hAnsi="Arial" w:cs="Arial"/>
          <w:sz w:val="22"/>
          <w:szCs w:val="22"/>
        </w:rPr>
        <w:t>.</w:t>
      </w:r>
      <w:r w:rsidR="009F2710">
        <w:rPr>
          <w:rStyle w:val="FootnoteReference"/>
          <w:rFonts w:ascii="Arial" w:hAnsi="Arial" w:cs="Arial"/>
          <w:sz w:val="22"/>
          <w:szCs w:val="22"/>
        </w:rPr>
        <w:footnoteReference w:id="13"/>
      </w:r>
      <w:r w:rsidR="00FE09A6">
        <w:rPr>
          <w:rFonts w:ascii="Arial" w:hAnsi="Arial" w:cs="Arial"/>
          <w:sz w:val="22"/>
          <w:szCs w:val="22"/>
        </w:rPr>
        <w:t xml:space="preserve"> These </w:t>
      </w:r>
      <w:r w:rsidR="00045B9A">
        <w:rPr>
          <w:rFonts w:ascii="Arial" w:hAnsi="Arial" w:cs="Arial"/>
          <w:sz w:val="22"/>
          <w:szCs w:val="22"/>
        </w:rPr>
        <w:t>provide</w:t>
      </w:r>
      <w:r w:rsidR="005D4282">
        <w:rPr>
          <w:rFonts w:ascii="Arial" w:hAnsi="Arial" w:cs="Arial"/>
          <w:sz w:val="22"/>
          <w:szCs w:val="22"/>
        </w:rPr>
        <w:t xml:space="preserve"> </w:t>
      </w:r>
      <w:r w:rsidR="00045B9A">
        <w:rPr>
          <w:rFonts w:ascii="Arial" w:hAnsi="Arial" w:cs="Arial"/>
          <w:sz w:val="22"/>
          <w:szCs w:val="22"/>
        </w:rPr>
        <w:t xml:space="preserve">that </w:t>
      </w:r>
      <w:r w:rsidR="005D4282">
        <w:rPr>
          <w:rFonts w:ascii="Arial" w:hAnsi="Arial" w:cs="Arial"/>
          <w:sz w:val="22"/>
          <w:szCs w:val="22"/>
        </w:rPr>
        <w:t>regulatory functions</w:t>
      </w:r>
      <w:r w:rsidR="0025588D">
        <w:rPr>
          <w:rFonts w:ascii="Arial" w:hAnsi="Arial" w:cs="Arial"/>
          <w:sz w:val="22"/>
          <w:szCs w:val="22"/>
        </w:rPr>
        <w:t xml:space="preserve"> should be exercised</w:t>
      </w:r>
      <w:r w:rsidR="005D4282">
        <w:rPr>
          <w:rFonts w:ascii="Arial" w:hAnsi="Arial" w:cs="Arial"/>
          <w:sz w:val="22"/>
          <w:szCs w:val="22"/>
        </w:rPr>
        <w:t xml:space="preserve"> </w:t>
      </w:r>
      <w:r w:rsidR="007532B5">
        <w:rPr>
          <w:rFonts w:ascii="Arial" w:hAnsi="Arial" w:cs="Arial"/>
          <w:sz w:val="22"/>
          <w:szCs w:val="22"/>
        </w:rPr>
        <w:t>in a way that is</w:t>
      </w:r>
      <w:r w:rsidR="00D11AAA">
        <w:rPr>
          <w:rFonts w:ascii="Arial" w:hAnsi="Arial" w:cs="Arial"/>
          <w:sz w:val="22"/>
          <w:szCs w:val="22"/>
        </w:rPr>
        <w:t xml:space="preserve"> transparent, accountable, proportionate</w:t>
      </w:r>
      <w:r w:rsidR="0025588D">
        <w:rPr>
          <w:rFonts w:ascii="Arial" w:hAnsi="Arial" w:cs="Arial"/>
          <w:sz w:val="22"/>
          <w:szCs w:val="22"/>
        </w:rPr>
        <w:t>, consistent</w:t>
      </w:r>
      <w:r w:rsidR="00D11AAA">
        <w:rPr>
          <w:rFonts w:ascii="Arial" w:hAnsi="Arial" w:cs="Arial"/>
          <w:sz w:val="22"/>
          <w:szCs w:val="22"/>
        </w:rPr>
        <w:t xml:space="preserve"> and </w:t>
      </w:r>
      <w:r w:rsidR="007532B5">
        <w:rPr>
          <w:rFonts w:ascii="Arial" w:hAnsi="Arial" w:cs="Arial"/>
          <w:sz w:val="22"/>
          <w:szCs w:val="22"/>
        </w:rPr>
        <w:t>only target</w:t>
      </w:r>
      <w:r w:rsidR="0025588D">
        <w:rPr>
          <w:rFonts w:ascii="Arial" w:hAnsi="Arial" w:cs="Arial"/>
          <w:sz w:val="22"/>
          <w:szCs w:val="22"/>
        </w:rPr>
        <w:t xml:space="preserve">ed at </w:t>
      </w:r>
      <w:r w:rsidR="007532B5">
        <w:rPr>
          <w:rFonts w:ascii="Arial" w:hAnsi="Arial" w:cs="Arial"/>
          <w:sz w:val="22"/>
          <w:szCs w:val="22"/>
        </w:rPr>
        <w:t>cases in which action need</w:t>
      </w:r>
      <w:r w:rsidR="00906956">
        <w:rPr>
          <w:rFonts w:ascii="Arial" w:hAnsi="Arial" w:cs="Arial"/>
          <w:sz w:val="22"/>
          <w:szCs w:val="22"/>
        </w:rPr>
        <w:t>s</w:t>
      </w:r>
      <w:r w:rsidR="007532B5">
        <w:rPr>
          <w:rFonts w:ascii="Arial" w:hAnsi="Arial" w:cs="Arial"/>
          <w:sz w:val="22"/>
          <w:szCs w:val="22"/>
        </w:rPr>
        <w:t xml:space="preserve"> to be taken.</w:t>
      </w:r>
      <w:r w:rsidR="00E83973">
        <w:rPr>
          <w:rFonts w:ascii="Arial" w:hAnsi="Arial" w:cs="Arial"/>
          <w:sz w:val="22"/>
          <w:szCs w:val="22"/>
        </w:rPr>
        <w:t xml:space="preserve"> </w:t>
      </w:r>
      <w:r w:rsidR="00601BA2">
        <w:rPr>
          <w:rFonts w:ascii="Arial" w:hAnsi="Arial" w:cs="Arial"/>
          <w:sz w:val="22"/>
          <w:szCs w:val="22"/>
        </w:rPr>
        <w:t xml:space="preserve">A regulatory authority must also, so far as is </w:t>
      </w:r>
      <w:r w:rsidR="0025588D">
        <w:rPr>
          <w:rFonts w:ascii="Arial" w:hAnsi="Arial" w:cs="Arial"/>
          <w:sz w:val="22"/>
          <w:szCs w:val="22"/>
        </w:rPr>
        <w:t>practicable</w:t>
      </w:r>
      <w:r w:rsidR="00601BA2">
        <w:rPr>
          <w:rFonts w:ascii="Arial" w:hAnsi="Arial" w:cs="Arial"/>
          <w:sz w:val="22"/>
          <w:szCs w:val="22"/>
        </w:rPr>
        <w:t xml:space="preserve">, exercise its functions in a way that </w:t>
      </w:r>
      <w:r w:rsidR="009F2710">
        <w:rPr>
          <w:rFonts w:ascii="Arial" w:hAnsi="Arial" w:cs="Arial"/>
          <w:sz w:val="22"/>
          <w:szCs w:val="22"/>
        </w:rPr>
        <w:t>contributes</w:t>
      </w:r>
      <w:r w:rsidR="00601BA2">
        <w:rPr>
          <w:rFonts w:ascii="Arial" w:hAnsi="Arial" w:cs="Arial"/>
          <w:sz w:val="22"/>
          <w:szCs w:val="22"/>
        </w:rPr>
        <w:t xml:space="preserve"> to sustainable</w:t>
      </w:r>
      <w:r w:rsidR="00CB1907">
        <w:rPr>
          <w:rFonts w:ascii="Arial" w:hAnsi="Arial" w:cs="Arial"/>
          <w:sz w:val="22"/>
          <w:szCs w:val="22"/>
        </w:rPr>
        <w:t xml:space="preserve"> economic </w:t>
      </w:r>
      <w:r w:rsidR="00601BA2">
        <w:rPr>
          <w:rFonts w:ascii="Arial" w:hAnsi="Arial" w:cs="Arial"/>
          <w:sz w:val="22"/>
          <w:szCs w:val="22"/>
        </w:rPr>
        <w:t>growth</w:t>
      </w:r>
      <w:r w:rsidR="00C8516D">
        <w:rPr>
          <w:rFonts w:ascii="Arial" w:hAnsi="Arial" w:cs="Arial"/>
          <w:sz w:val="22"/>
          <w:szCs w:val="22"/>
        </w:rPr>
        <w:t xml:space="preserve"> (</w:t>
      </w:r>
      <w:r w:rsidR="009F0961">
        <w:rPr>
          <w:rFonts w:ascii="Arial" w:hAnsi="Arial" w:cs="Arial"/>
          <w:sz w:val="22"/>
          <w:szCs w:val="22"/>
        </w:rPr>
        <w:t xml:space="preserve">unless to do so would be </w:t>
      </w:r>
      <w:r w:rsidR="0025588D">
        <w:rPr>
          <w:rFonts w:ascii="Arial" w:hAnsi="Arial" w:cs="Arial"/>
          <w:sz w:val="22"/>
          <w:szCs w:val="22"/>
        </w:rPr>
        <w:t>in</w:t>
      </w:r>
      <w:r w:rsidR="009F0961">
        <w:rPr>
          <w:rFonts w:ascii="Arial" w:hAnsi="Arial" w:cs="Arial"/>
          <w:sz w:val="22"/>
          <w:szCs w:val="22"/>
        </w:rPr>
        <w:t>consiste</w:t>
      </w:r>
      <w:r w:rsidR="00AC2CCD">
        <w:rPr>
          <w:rFonts w:ascii="Arial" w:hAnsi="Arial" w:cs="Arial"/>
          <w:sz w:val="22"/>
          <w:szCs w:val="22"/>
        </w:rPr>
        <w:t>nt</w:t>
      </w:r>
      <w:r w:rsidR="009F0961">
        <w:rPr>
          <w:rFonts w:ascii="Arial" w:hAnsi="Arial" w:cs="Arial"/>
          <w:sz w:val="22"/>
          <w:szCs w:val="22"/>
        </w:rPr>
        <w:t xml:space="preserve"> with other regulatory objectives).</w:t>
      </w:r>
      <w:r w:rsidR="00487C78">
        <w:rPr>
          <w:rFonts w:ascii="Arial" w:hAnsi="Arial" w:cs="Arial"/>
          <w:sz w:val="22"/>
          <w:szCs w:val="22"/>
        </w:rPr>
        <w:t xml:space="preserve"> </w:t>
      </w:r>
      <w:r w:rsidR="004D4F5A">
        <w:rPr>
          <w:rFonts w:ascii="Arial" w:hAnsi="Arial" w:cs="Arial"/>
          <w:sz w:val="22"/>
          <w:szCs w:val="22"/>
        </w:rPr>
        <w:t xml:space="preserve">The Lord President considers </w:t>
      </w:r>
      <w:r w:rsidR="0025588D">
        <w:rPr>
          <w:rFonts w:ascii="Arial" w:hAnsi="Arial" w:cs="Arial"/>
          <w:sz w:val="22"/>
          <w:szCs w:val="22"/>
        </w:rPr>
        <w:t xml:space="preserve">that a </w:t>
      </w:r>
      <w:r w:rsidR="00F073CD">
        <w:rPr>
          <w:rFonts w:ascii="Arial" w:hAnsi="Arial" w:cs="Arial"/>
          <w:sz w:val="22"/>
          <w:szCs w:val="22"/>
        </w:rPr>
        <w:t>regulatory authorit</w:t>
      </w:r>
      <w:r w:rsidR="0025588D">
        <w:rPr>
          <w:rFonts w:ascii="Arial" w:hAnsi="Arial" w:cs="Arial"/>
          <w:sz w:val="22"/>
          <w:szCs w:val="22"/>
        </w:rPr>
        <w:t>y</w:t>
      </w:r>
      <w:r w:rsidR="00F073CD">
        <w:rPr>
          <w:rFonts w:ascii="Arial" w:hAnsi="Arial" w:cs="Arial"/>
          <w:sz w:val="22"/>
          <w:szCs w:val="22"/>
        </w:rPr>
        <w:t xml:space="preserve"> </w:t>
      </w:r>
      <w:r w:rsidR="00CB1907">
        <w:rPr>
          <w:rFonts w:ascii="Arial" w:hAnsi="Arial" w:cs="Arial"/>
          <w:sz w:val="22"/>
          <w:szCs w:val="22"/>
        </w:rPr>
        <w:t>should</w:t>
      </w:r>
      <w:r w:rsidR="004D4F5A">
        <w:rPr>
          <w:rFonts w:ascii="Arial" w:hAnsi="Arial" w:cs="Arial"/>
          <w:sz w:val="22"/>
          <w:szCs w:val="22"/>
        </w:rPr>
        <w:t>,</w:t>
      </w:r>
      <w:r w:rsidR="00CB1907">
        <w:rPr>
          <w:rFonts w:ascii="Arial" w:hAnsi="Arial" w:cs="Arial"/>
          <w:sz w:val="22"/>
          <w:szCs w:val="22"/>
        </w:rPr>
        <w:t xml:space="preserve"> </w:t>
      </w:r>
      <w:r w:rsidR="0025588D">
        <w:rPr>
          <w:rFonts w:ascii="Arial" w:hAnsi="Arial" w:cs="Arial"/>
          <w:sz w:val="22"/>
          <w:szCs w:val="22"/>
        </w:rPr>
        <w:t xml:space="preserve">therefore, </w:t>
      </w:r>
      <w:r w:rsidR="00CB1907">
        <w:rPr>
          <w:rFonts w:ascii="Arial" w:hAnsi="Arial" w:cs="Arial"/>
          <w:sz w:val="22"/>
          <w:szCs w:val="22"/>
        </w:rPr>
        <w:t>take into acco</w:t>
      </w:r>
      <w:r w:rsidR="00CF7813">
        <w:rPr>
          <w:rFonts w:ascii="Arial" w:hAnsi="Arial" w:cs="Arial"/>
          <w:sz w:val="22"/>
          <w:szCs w:val="22"/>
        </w:rPr>
        <w:t>unt how it can exercise its regulatory functions in a cost-effective way.</w:t>
      </w:r>
      <w:r w:rsidR="009F0961">
        <w:rPr>
          <w:rFonts w:ascii="Arial" w:hAnsi="Arial" w:cs="Arial"/>
          <w:sz w:val="22"/>
          <w:szCs w:val="22"/>
        </w:rPr>
        <w:t xml:space="preserve"> </w:t>
      </w:r>
    </w:p>
    <w:p w14:paraId="07C51283" w14:textId="77777777" w:rsidR="00CC6BF6" w:rsidRPr="00CC6BF6" w:rsidRDefault="00CC6BF6" w:rsidP="00D34F49">
      <w:pPr>
        <w:spacing w:after="0"/>
        <w:ind w:left="360"/>
        <w:contextualSpacing/>
        <w:jc w:val="both"/>
        <w:rPr>
          <w:rFonts w:ascii="Arial" w:hAnsi="Arial" w:cs="Arial"/>
          <w:b/>
          <w:bCs/>
          <w:sz w:val="22"/>
          <w:szCs w:val="22"/>
        </w:rPr>
      </w:pPr>
    </w:p>
    <w:p w14:paraId="538AD1FD" w14:textId="3F5F7265" w:rsidR="00CC6BF6" w:rsidRPr="00CC6BF6" w:rsidRDefault="00CC6BF6" w:rsidP="00ED1412">
      <w:pPr>
        <w:numPr>
          <w:ilvl w:val="0"/>
          <w:numId w:val="1"/>
        </w:numPr>
        <w:spacing w:after="0"/>
        <w:contextualSpacing/>
        <w:jc w:val="both"/>
        <w:rPr>
          <w:rFonts w:ascii="Arial" w:hAnsi="Arial" w:cs="Arial"/>
          <w:sz w:val="22"/>
          <w:szCs w:val="22"/>
        </w:rPr>
      </w:pPr>
      <w:r w:rsidRPr="00CC6BF6">
        <w:rPr>
          <w:rFonts w:ascii="Arial" w:hAnsi="Arial" w:cs="Arial"/>
          <w:sz w:val="22"/>
          <w:szCs w:val="22"/>
        </w:rPr>
        <w:lastRenderedPageBreak/>
        <w:t xml:space="preserve">The Lord President recognises that some regulatory matters, such as deciding the outcome of a complaint, require to be considered on their own facts and circumstances. In such circumstances, the Lord </w:t>
      </w:r>
      <w:r>
        <w:rPr>
          <w:rFonts w:ascii="Arial" w:hAnsi="Arial" w:cs="Arial"/>
          <w:sz w:val="22"/>
          <w:szCs w:val="22"/>
        </w:rPr>
        <w:t>President’s</w:t>
      </w:r>
      <w:r w:rsidRPr="00CC6BF6">
        <w:rPr>
          <w:rFonts w:ascii="Arial" w:hAnsi="Arial" w:cs="Arial"/>
          <w:sz w:val="22"/>
          <w:szCs w:val="22"/>
        </w:rPr>
        <w:t xml:space="preserve"> view </w:t>
      </w:r>
      <w:r>
        <w:rPr>
          <w:rFonts w:ascii="Arial" w:hAnsi="Arial" w:cs="Arial"/>
          <w:sz w:val="22"/>
          <w:szCs w:val="22"/>
        </w:rPr>
        <w:t xml:space="preserve">is </w:t>
      </w:r>
      <w:r w:rsidRPr="00CC6BF6">
        <w:rPr>
          <w:rFonts w:ascii="Arial" w:hAnsi="Arial" w:cs="Arial"/>
          <w:sz w:val="22"/>
          <w:szCs w:val="22"/>
        </w:rPr>
        <w:t xml:space="preserve">that regulatory authorities are best placed to consider how to take account of the </w:t>
      </w:r>
      <w:r w:rsidR="00334384">
        <w:rPr>
          <w:rFonts w:ascii="Arial" w:hAnsi="Arial" w:cs="Arial"/>
          <w:sz w:val="22"/>
          <w:szCs w:val="22"/>
        </w:rPr>
        <w:t>regulatory principles</w:t>
      </w:r>
      <w:r>
        <w:rPr>
          <w:rFonts w:ascii="Arial" w:hAnsi="Arial" w:cs="Arial"/>
          <w:sz w:val="22"/>
          <w:szCs w:val="22"/>
        </w:rPr>
        <w:t>.</w:t>
      </w:r>
    </w:p>
    <w:p w14:paraId="7C2DA5A2" w14:textId="77777777" w:rsidR="00DA7A70" w:rsidRPr="008825A6" w:rsidRDefault="00DA7A70" w:rsidP="005B733E">
      <w:pPr>
        <w:spacing w:after="0"/>
        <w:ind w:left="360"/>
        <w:contextualSpacing/>
        <w:jc w:val="both"/>
        <w:rPr>
          <w:rFonts w:ascii="Arial" w:hAnsi="Arial" w:cs="Arial"/>
          <w:b/>
          <w:bCs/>
          <w:sz w:val="22"/>
          <w:szCs w:val="22"/>
        </w:rPr>
      </w:pPr>
    </w:p>
    <w:p w14:paraId="3895367B" w14:textId="6962E2C7" w:rsidR="00DA7A70" w:rsidRPr="008825A6" w:rsidRDefault="00DA7A70" w:rsidP="00ED1412">
      <w:pPr>
        <w:numPr>
          <w:ilvl w:val="0"/>
          <w:numId w:val="1"/>
        </w:numPr>
        <w:spacing w:after="0"/>
        <w:contextualSpacing/>
        <w:jc w:val="both"/>
        <w:rPr>
          <w:rFonts w:ascii="Arial" w:hAnsi="Arial" w:cs="Arial"/>
          <w:sz w:val="22"/>
          <w:szCs w:val="22"/>
        </w:rPr>
      </w:pPr>
      <w:r w:rsidRPr="008825A6">
        <w:rPr>
          <w:rFonts w:ascii="Arial" w:hAnsi="Arial" w:cs="Arial"/>
          <w:sz w:val="22"/>
          <w:szCs w:val="22"/>
        </w:rPr>
        <w:t xml:space="preserve">A regulatory authority </w:t>
      </w:r>
      <w:r w:rsidR="00216439" w:rsidRPr="008825A6">
        <w:rPr>
          <w:rFonts w:ascii="Arial" w:hAnsi="Arial" w:cs="Arial"/>
          <w:sz w:val="22"/>
          <w:szCs w:val="22"/>
        </w:rPr>
        <w:t>should</w:t>
      </w:r>
      <w:r w:rsidRPr="008825A6">
        <w:rPr>
          <w:rFonts w:ascii="Arial" w:hAnsi="Arial" w:cs="Arial"/>
          <w:sz w:val="22"/>
          <w:szCs w:val="22"/>
        </w:rPr>
        <w:t xml:space="preserve"> demonstrate adherence to the regulatory principles by:</w:t>
      </w:r>
    </w:p>
    <w:p w14:paraId="368B0552" w14:textId="77777777" w:rsidR="008825A6" w:rsidRPr="008825A6" w:rsidRDefault="008825A6" w:rsidP="008825A6">
      <w:pPr>
        <w:spacing w:after="0"/>
        <w:ind w:left="360"/>
        <w:contextualSpacing/>
        <w:jc w:val="both"/>
        <w:rPr>
          <w:rFonts w:ascii="Arial" w:hAnsi="Arial" w:cs="Arial"/>
          <w:sz w:val="22"/>
          <w:szCs w:val="22"/>
        </w:rPr>
      </w:pPr>
    </w:p>
    <w:p w14:paraId="0366A2A4" w14:textId="7798E03A" w:rsidR="00EC7137" w:rsidRDefault="00A22CE3" w:rsidP="00EC7137">
      <w:pPr>
        <w:pStyle w:val="ListParagraph"/>
        <w:numPr>
          <w:ilvl w:val="0"/>
          <w:numId w:val="18"/>
        </w:numPr>
        <w:spacing w:after="0"/>
        <w:jc w:val="both"/>
        <w:rPr>
          <w:rFonts w:ascii="Arial" w:hAnsi="Arial" w:cs="Arial"/>
          <w:sz w:val="22"/>
          <w:szCs w:val="22"/>
        </w:rPr>
      </w:pPr>
      <w:r>
        <w:rPr>
          <w:rFonts w:ascii="Arial" w:hAnsi="Arial" w:cs="Arial"/>
          <w:sz w:val="22"/>
          <w:szCs w:val="22"/>
        </w:rPr>
        <w:t>Where appropriate, engaging with other regulatory authorities to discuss common issues and share good practice</w:t>
      </w:r>
      <w:r w:rsidR="0025588D">
        <w:rPr>
          <w:rFonts w:ascii="Arial" w:hAnsi="Arial" w:cs="Arial"/>
          <w:sz w:val="22"/>
          <w:szCs w:val="22"/>
        </w:rPr>
        <w:t>,</w:t>
      </w:r>
      <w:r>
        <w:rPr>
          <w:rFonts w:ascii="Arial" w:hAnsi="Arial" w:cs="Arial"/>
          <w:sz w:val="22"/>
          <w:szCs w:val="22"/>
        </w:rPr>
        <w:t xml:space="preserve"> to help inform </w:t>
      </w:r>
      <w:r w:rsidR="00862469">
        <w:rPr>
          <w:rFonts w:ascii="Arial" w:hAnsi="Arial" w:cs="Arial"/>
          <w:sz w:val="22"/>
          <w:szCs w:val="22"/>
        </w:rPr>
        <w:t>how the regulatory principles can be adhered to, so far as is practicable.</w:t>
      </w:r>
    </w:p>
    <w:p w14:paraId="56E6C36B" w14:textId="77777777" w:rsidR="00EC7137" w:rsidRPr="00EC7137" w:rsidRDefault="00EC7137" w:rsidP="00EC7137">
      <w:pPr>
        <w:pStyle w:val="ListParagraph"/>
        <w:spacing w:after="0"/>
        <w:jc w:val="both"/>
        <w:rPr>
          <w:rFonts w:ascii="Arial" w:hAnsi="Arial" w:cs="Arial"/>
          <w:sz w:val="22"/>
          <w:szCs w:val="22"/>
        </w:rPr>
      </w:pPr>
    </w:p>
    <w:p w14:paraId="7C2D9F02" w14:textId="723D6C42" w:rsidR="00842904" w:rsidRDefault="00DA7A70" w:rsidP="00DA7A70">
      <w:pPr>
        <w:pStyle w:val="ListParagraph"/>
        <w:numPr>
          <w:ilvl w:val="0"/>
          <w:numId w:val="18"/>
        </w:numPr>
        <w:spacing w:after="0"/>
        <w:jc w:val="both"/>
        <w:rPr>
          <w:rFonts w:ascii="Arial" w:hAnsi="Arial" w:cs="Arial"/>
          <w:sz w:val="22"/>
          <w:szCs w:val="22"/>
        </w:rPr>
      </w:pPr>
      <w:r w:rsidRPr="008825A6">
        <w:rPr>
          <w:rFonts w:ascii="Arial" w:hAnsi="Arial" w:cs="Arial"/>
          <w:sz w:val="22"/>
          <w:szCs w:val="22"/>
        </w:rPr>
        <w:t>Be</w:t>
      </w:r>
      <w:r w:rsidR="00842904">
        <w:rPr>
          <w:rFonts w:ascii="Arial" w:hAnsi="Arial" w:cs="Arial"/>
          <w:sz w:val="22"/>
          <w:szCs w:val="22"/>
        </w:rPr>
        <w:t xml:space="preserve">ing transparent by: </w:t>
      </w:r>
    </w:p>
    <w:p w14:paraId="18F55543" w14:textId="7D9E7413" w:rsidR="00DA7A70" w:rsidRDefault="00842904" w:rsidP="00842904">
      <w:pPr>
        <w:pStyle w:val="ListParagraph"/>
        <w:numPr>
          <w:ilvl w:val="0"/>
          <w:numId w:val="22"/>
        </w:numPr>
        <w:spacing w:after="0"/>
        <w:jc w:val="both"/>
        <w:rPr>
          <w:rFonts w:ascii="Arial" w:hAnsi="Arial" w:cs="Arial"/>
          <w:sz w:val="22"/>
          <w:szCs w:val="22"/>
        </w:rPr>
      </w:pPr>
      <w:r>
        <w:rPr>
          <w:rFonts w:ascii="Arial" w:hAnsi="Arial" w:cs="Arial"/>
          <w:sz w:val="22"/>
          <w:szCs w:val="22"/>
        </w:rPr>
        <w:t>Be</w:t>
      </w:r>
      <w:r w:rsidR="008C0162">
        <w:rPr>
          <w:rFonts w:ascii="Arial" w:hAnsi="Arial" w:cs="Arial"/>
          <w:sz w:val="22"/>
          <w:szCs w:val="22"/>
        </w:rPr>
        <w:t xml:space="preserve">ing clear about why </w:t>
      </w:r>
      <w:r w:rsidR="00DA7A70" w:rsidRPr="008825A6">
        <w:rPr>
          <w:rFonts w:ascii="Arial" w:hAnsi="Arial" w:cs="Arial"/>
          <w:sz w:val="22"/>
          <w:szCs w:val="22"/>
        </w:rPr>
        <w:t xml:space="preserve">decisions </w:t>
      </w:r>
      <w:r w:rsidR="0025588D">
        <w:rPr>
          <w:rFonts w:ascii="Arial" w:hAnsi="Arial" w:cs="Arial"/>
          <w:sz w:val="22"/>
          <w:szCs w:val="22"/>
        </w:rPr>
        <w:t>have been</w:t>
      </w:r>
      <w:r w:rsidR="008C0162">
        <w:rPr>
          <w:rFonts w:ascii="Arial" w:hAnsi="Arial" w:cs="Arial"/>
          <w:sz w:val="22"/>
          <w:szCs w:val="22"/>
        </w:rPr>
        <w:t xml:space="preserve"> </w:t>
      </w:r>
      <w:r w:rsidR="00DA7A70" w:rsidRPr="008825A6">
        <w:rPr>
          <w:rFonts w:ascii="Arial" w:hAnsi="Arial" w:cs="Arial"/>
          <w:sz w:val="22"/>
          <w:szCs w:val="22"/>
        </w:rPr>
        <w:t xml:space="preserve">made and the justifications for </w:t>
      </w:r>
      <w:r w:rsidR="00760F85">
        <w:rPr>
          <w:rFonts w:ascii="Arial" w:hAnsi="Arial" w:cs="Arial"/>
          <w:sz w:val="22"/>
          <w:szCs w:val="22"/>
        </w:rPr>
        <w:t>these</w:t>
      </w:r>
      <w:r w:rsidR="00DA7A70" w:rsidRPr="008825A6">
        <w:rPr>
          <w:rFonts w:ascii="Arial" w:hAnsi="Arial" w:cs="Arial"/>
          <w:sz w:val="22"/>
          <w:szCs w:val="22"/>
        </w:rPr>
        <w:t xml:space="preserve">. </w:t>
      </w:r>
    </w:p>
    <w:p w14:paraId="2F3B404C" w14:textId="6AD14B5A" w:rsidR="00C05F85" w:rsidRPr="00C05F85" w:rsidRDefault="007671CE" w:rsidP="00C05F85">
      <w:pPr>
        <w:pStyle w:val="ListParagraph"/>
        <w:numPr>
          <w:ilvl w:val="0"/>
          <w:numId w:val="22"/>
        </w:numPr>
        <w:spacing w:after="0"/>
        <w:jc w:val="both"/>
        <w:rPr>
          <w:rFonts w:ascii="Arial" w:hAnsi="Arial" w:cs="Arial"/>
          <w:sz w:val="22"/>
          <w:szCs w:val="22"/>
        </w:rPr>
      </w:pPr>
      <w:r>
        <w:rPr>
          <w:rFonts w:ascii="Arial" w:hAnsi="Arial" w:cs="Arial"/>
          <w:sz w:val="22"/>
          <w:szCs w:val="22"/>
        </w:rPr>
        <w:t xml:space="preserve">Making </w:t>
      </w:r>
      <w:r w:rsidR="00417BB1">
        <w:rPr>
          <w:rFonts w:ascii="Arial" w:hAnsi="Arial" w:cs="Arial"/>
          <w:sz w:val="22"/>
          <w:szCs w:val="22"/>
        </w:rPr>
        <w:t xml:space="preserve">regulatory </w:t>
      </w:r>
      <w:r>
        <w:rPr>
          <w:rFonts w:ascii="Arial" w:hAnsi="Arial" w:cs="Arial"/>
          <w:sz w:val="22"/>
          <w:szCs w:val="22"/>
        </w:rPr>
        <w:t>rules, guidance and procedures</w:t>
      </w:r>
      <w:r w:rsidR="009B20D0">
        <w:rPr>
          <w:rFonts w:ascii="Arial" w:hAnsi="Arial" w:cs="Arial"/>
          <w:sz w:val="22"/>
          <w:szCs w:val="22"/>
        </w:rPr>
        <w:t xml:space="preserve"> clear and accessible.</w:t>
      </w:r>
    </w:p>
    <w:p w14:paraId="237938F8" w14:textId="5CB09287" w:rsidR="009B20D0" w:rsidRDefault="009B20D0" w:rsidP="00842904">
      <w:pPr>
        <w:pStyle w:val="ListParagraph"/>
        <w:numPr>
          <w:ilvl w:val="0"/>
          <w:numId w:val="22"/>
        </w:numPr>
        <w:spacing w:after="0"/>
        <w:jc w:val="both"/>
        <w:rPr>
          <w:rFonts w:ascii="Arial" w:hAnsi="Arial" w:cs="Arial"/>
          <w:sz w:val="22"/>
          <w:szCs w:val="22"/>
        </w:rPr>
      </w:pPr>
      <w:r>
        <w:rPr>
          <w:rFonts w:ascii="Arial" w:hAnsi="Arial" w:cs="Arial"/>
          <w:sz w:val="22"/>
          <w:szCs w:val="22"/>
        </w:rPr>
        <w:t xml:space="preserve">Consulting on proposals </w:t>
      </w:r>
      <w:r w:rsidR="000622C7">
        <w:rPr>
          <w:rFonts w:ascii="Arial" w:hAnsi="Arial" w:cs="Arial"/>
          <w:sz w:val="22"/>
          <w:szCs w:val="22"/>
        </w:rPr>
        <w:t xml:space="preserve">about key regulatory changes </w:t>
      </w:r>
      <w:r>
        <w:rPr>
          <w:rFonts w:ascii="Arial" w:hAnsi="Arial" w:cs="Arial"/>
          <w:sz w:val="22"/>
          <w:szCs w:val="22"/>
        </w:rPr>
        <w:t>with consumers of legal services and those who</w:t>
      </w:r>
      <w:r w:rsidR="00376CD0">
        <w:rPr>
          <w:rFonts w:ascii="Arial" w:hAnsi="Arial" w:cs="Arial"/>
          <w:sz w:val="22"/>
          <w:szCs w:val="22"/>
        </w:rPr>
        <w:t>m</w:t>
      </w:r>
      <w:r>
        <w:rPr>
          <w:rFonts w:ascii="Arial" w:hAnsi="Arial" w:cs="Arial"/>
          <w:sz w:val="22"/>
          <w:szCs w:val="22"/>
        </w:rPr>
        <w:t xml:space="preserve"> </w:t>
      </w:r>
      <w:r w:rsidR="0025588D">
        <w:rPr>
          <w:rFonts w:ascii="Arial" w:hAnsi="Arial" w:cs="Arial"/>
          <w:sz w:val="22"/>
          <w:szCs w:val="22"/>
        </w:rPr>
        <w:t>they</w:t>
      </w:r>
      <w:r>
        <w:rPr>
          <w:rFonts w:ascii="Arial" w:hAnsi="Arial" w:cs="Arial"/>
          <w:sz w:val="22"/>
          <w:szCs w:val="22"/>
        </w:rPr>
        <w:t xml:space="preserve"> regulate</w:t>
      </w:r>
      <w:r w:rsidR="000622C7">
        <w:rPr>
          <w:rFonts w:ascii="Arial" w:hAnsi="Arial" w:cs="Arial"/>
          <w:sz w:val="22"/>
          <w:szCs w:val="22"/>
        </w:rPr>
        <w:t xml:space="preserve">. </w:t>
      </w:r>
    </w:p>
    <w:p w14:paraId="6C5436AB" w14:textId="7CF22BD7" w:rsidR="00C05F85" w:rsidRDefault="00C05F85" w:rsidP="00842904">
      <w:pPr>
        <w:pStyle w:val="ListParagraph"/>
        <w:numPr>
          <w:ilvl w:val="0"/>
          <w:numId w:val="22"/>
        </w:numPr>
        <w:spacing w:after="0"/>
        <w:jc w:val="both"/>
        <w:rPr>
          <w:rFonts w:ascii="Arial" w:hAnsi="Arial" w:cs="Arial"/>
          <w:sz w:val="22"/>
          <w:szCs w:val="22"/>
        </w:rPr>
      </w:pPr>
      <w:r>
        <w:rPr>
          <w:rFonts w:ascii="Arial" w:hAnsi="Arial" w:cs="Arial"/>
          <w:sz w:val="22"/>
          <w:szCs w:val="22"/>
        </w:rPr>
        <w:t xml:space="preserve">Where </w:t>
      </w:r>
      <w:r w:rsidR="00376CD0">
        <w:rPr>
          <w:rFonts w:ascii="Arial" w:hAnsi="Arial" w:cs="Arial"/>
          <w:sz w:val="22"/>
          <w:szCs w:val="22"/>
        </w:rPr>
        <w:t xml:space="preserve">it </w:t>
      </w:r>
      <w:r>
        <w:rPr>
          <w:rFonts w:ascii="Arial" w:hAnsi="Arial" w:cs="Arial"/>
          <w:sz w:val="22"/>
          <w:szCs w:val="22"/>
        </w:rPr>
        <w:t xml:space="preserve">is possible to do so, explaining </w:t>
      </w:r>
      <w:r w:rsidR="00E30534">
        <w:rPr>
          <w:rFonts w:ascii="Arial" w:hAnsi="Arial" w:cs="Arial"/>
          <w:sz w:val="22"/>
          <w:szCs w:val="22"/>
        </w:rPr>
        <w:t>key</w:t>
      </w:r>
      <w:r>
        <w:rPr>
          <w:rFonts w:ascii="Arial" w:hAnsi="Arial" w:cs="Arial"/>
          <w:sz w:val="22"/>
          <w:szCs w:val="22"/>
        </w:rPr>
        <w:t xml:space="preserve"> regulatory work </w:t>
      </w:r>
      <w:r w:rsidR="00E30534">
        <w:rPr>
          <w:rFonts w:ascii="Arial" w:hAnsi="Arial" w:cs="Arial"/>
          <w:sz w:val="22"/>
          <w:szCs w:val="22"/>
        </w:rPr>
        <w:t>that</w:t>
      </w:r>
      <w:r>
        <w:rPr>
          <w:rFonts w:ascii="Arial" w:hAnsi="Arial" w:cs="Arial"/>
          <w:sz w:val="22"/>
          <w:szCs w:val="22"/>
        </w:rPr>
        <w:t xml:space="preserve"> </w:t>
      </w:r>
      <w:r w:rsidR="0025588D">
        <w:rPr>
          <w:rFonts w:ascii="Arial" w:hAnsi="Arial" w:cs="Arial"/>
          <w:sz w:val="22"/>
          <w:szCs w:val="22"/>
        </w:rPr>
        <w:t>it</w:t>
      </w:r>
      <w:r>
        <w:rPr>
          <w:rFonts w:ascii="Arial" w:hAnsi="Arial" w:cs="Arial"/>
          <w:sz w:val="22"/>
          <w:szCs w:val="22"/>
        </w:rPr>
        <w:t xml:space="preserve"> has been carrying out and why</w:t>
      </w:r>
      <w:r w:rsidR="0025588D">
        <w:rPr>
          <w:rFonts w:ascii="Arial" w:hAnsi="Arial" w:cs="Arial"/>
          <w:sz w:val="22"/>
          <w:szCs w:val="22"/>
        </w:rPr>
        <w:t xml:space="preserve"> (</w:t>
      </w:r>
      <w:r>
        <w:rPr>
          <w:rFonts w:ascii="Arial" w:hAnsi="Arial" w:cs="Arial"/>
          <w:sz w:val="22"/>
          <w:szCs w:val="22"/>
        </w:rPr>
        <w:t>for example</w:t>
      </w:r>
      <w:r w:rsidR="0025588D">
        <w:rPr>
          <w:rFonts w:ascii="Arial" w:hAnsi="Arial" w:cs="Arial"/>
          <w:sz w:val="22"/>
          <w:szCs w:val="22"/>
        </w:rPr>
        <w:t>,</w:t>
      </w:r>
      <w:r>
        <w:rPr>
          <w:rFonts w:ascii="Arial" w:hAnsi="Arial" w:cs="Arial"/>
          <w:sz w:val="22"/>
          <w:szCs w:val="22"/>
        </w:rPr>
        <w:t xml:space="preserve"> in its annual report</w:t>
      </w:r>
      <w:r w:rsidR="006F75B0" w:rsidRPr="008825A6">
        <w:rPr>
          <w:rFonts w:ascii="Arial" w:hAnsi="Arial" w:cs="Arial"/>
          <w:sz w:val="22"/>
          <w:szCs w:val="22"/>
          <w:vertAlign w:val="superscript"/>
        </w:rPr>
        <w:footnoteReference w:id="14"/>
      </w:r>
      <w:r w:rsidR="006D772A">
        <w:rPr>
          <w:rFonts w:ascii="Arial" w:hAnsi="Arial" w:cs="Arial"/>
          <w:sz w:val="22"/>
          <w:szCs w:val="22"/>
        </w:rPr>
        <w:t>)</w:t>
      </w:r>
      <w:r w:rsidR="00D845D8">
        <w:rPr>
          <w:rFonts w:ascii="Arial" w:hAnsi="Arial" w:cs="Arial"/>
          <w:sz w:val="22"/>
          <w:szCs w:val="22"/>
        </w:rPr>
        <w:t>.</w:t>
      </w:r>
    </w:p>
    <w:p w14:paraId="1CDB238E" w14:textId="77777777" w:rsidR="00F11F01" w:rsidRPr="008825A6" w:rsidRDefault="00F11F01" w:rsidP="00F11F01">
      <w:pPr>
        <w:pStyle w:val="ListParagraph"/>
        <w:spacing w:after="0"/>
        <w:ind w:left="2160"/>
        <w:jc w:val="both"/>
        <w:rPr>
          <w:rFonts w:ascii="Arial" w:hAnsi="Arial" w:cs="Arial"/>
          <w:sz w:val="22"/>
          <w:szCs w:val="22"/>
        </w:rPr>
      </w:pPr>
    </w:p>
    <w:p w14:paraId="4A68898D" w14:textId="77777777" w:rsidR="00760F85" w:rsidRDefault="00760F85" w:rsidP="008825A6">
      <w:pPr>
        <w:pStyle w:val="ListParagraph"/>
        <w:numPr>
          <w:ilvl w:val="0"/>
          <w:numId w:val="18"/>
        </w:numPr>
        <w:spacing w:after="0"/>
        <w:jc w:val="both"/>
        <w:rPr>
          <w:rFonts w:ascii="Arial" w:hAnsi="Arial" w:cs="Arial"/>
          <w:sz w:val="22"/>
          <w:szCs w:val="22"/>
        </w:rPr>
      </w:pPr>
      <w:r>
        <w:rPr>
          <w:rFonts w:ascii="Arial" w:hAnsi="Arial" w:cs="Arial"/>
          <w:sz w:val="22"/>
          <w:szCs w:val="22"/>
        </w:rPr>
        <w:t xml:space="preserve">Being accountable by: </w:t>
      </w:r>
    </w:p>
    <w:p w14:paraId="7589B85D" w14:textId="7C140B29" w:rsidR="00DA7A70" w:rsidRDefault="00DA7A70" w:rsidP="00760F85">
      <w:pPr>
        <w:pStyle w:val="ListParagraph"/>
        <w:numPr>
          <w:ilvl w:val="0"/>
          <w:numId w:val="22"/>
        </w:numPr>
        <w:spacing w:after="0"/>
        <w:jc w:val="both"/>
        <w:rPr>
          <w:rFonts w:ascii="Arial" w:hAnsi="Arial" w:cs="Arial"/>
          <w:sz w:val="22"/>
          <w:szCs w:val="22"/>
        </w:rPr>
      </w:pPr>
      <w:r w:rsidRPr="008825A6">
        <w:rPr>
          <w:rFonts w:ascii="Arial" w:hAnsi="Arial" w:cs="Arial"/>
          <w:sz w:val="22"/>
          <w:szCs w:val="22"/>
        </w:rPr>
        <w:t>Demonstrating how the regulatory objectives</w:t>
      </w:r>
      <w:r w:rsidR="00DB2439">
        <w:rPr>
          <w:rFonts w:ascii="Arial" w:hAnsi="Arial" w:cs="Arial"/>
          <w:sz w:val="22"/>
          <w:szCs w:val="22"/>
        </w:rPr>
        <w:t xml:space="preserve"> have been satisfied, so far as </w:t>
      </w:r>
      <w:r w:rsidR="001254EC">
        <w:rPr>
          <w:rFonts w:ascii="Arial" w:hAnsi="Arial" w:cs="Arial"/>
          <w:sz w:val="22"/>
          <w:szCs w:val="22"/>
        </w:rPr>
        <w:t xml:space="preserve">it </w:t>
      </w:r>
      <w:r w:rsidR="00DB2439">
        <w:rPr>
          <w:rFonts w:ascii="Arial" w:hAnsi="Arial" w:cs="Arial"/>
          <w:sz w:val="22"/>
          <w:szCs w:val="22"/>
        </w:rPr>
        <w:t>is possible to do so,</w:t>
      </w:r>
      <w:r w:rsidRPr="008825A6">
        <w:rPr>
          <w:rFonts w:ascii="Arial" w:hAnsi="Arial" w:cs="Arial"/>
          <w:sz w:val="22"/>
          <w:szCs w:val="22"/>
        </w:rPr>
        <w:t xml:space="preserve"> </w:t>
      </w:r>
      <w:r w:rsidR="007671CE">
        <w:rPr>
          <w:rFonts w:ascii="Arial" w:hAnsi="Arial" w:cs="Arial"/>
          <w:sz w:val="22"/>
          <w:szCs w:val="22"/>
        </w:rPr>
        <w:t>in the exercise of its</w:t>
      </w:r>
      <w:r w:rsidRPr="008825A6">
        <w:rPr>
          <w:rFonts w:ascii="Arial" w:hAnsi="Arial" w:cs="Arial"/>
          <w:sz w:val="22"/>
          <w:szCs w:val="22"/>
        </w:rPr>
        <w:t xml:space="preserve"> regulatory functions </w:t>
      </w:r>
      <w:r w:rsidR="006D772A">
        <w:rPr>
          <w:rFonts w:ascii="Arial" w:hAnsi="Arial" w:cs="Arial"/>
          <w:sz w:val="22"/>
          <w:szCs w:val="22"/>
        </w:rPr>
        <w:t>(</w:t>
      </w:r>
      <w:r w:rsidRPr="008825A6">
        <w:rPr>
          <w:rFonts w:ascii="Arial" w:hAnsi="Arial" w:cs="Arial"/>
          <w:sz w:val="22"/>
          <w:szCs w:val="22"/>
        </w:rPr>
        <w:t>for example, in its annual report</w:t>
      </w:r>
      <w:r w:rsidR="006D772A">
        <w:rPr>
          <w:rFonts w:ascii="Arial" w:hAnsi="Arial" w:cs="Arial"/>
          <w:sz w:val="22"/>
          <w:szCs w:val="22"/>
        </w:rPr>
        <w:t>)</w:t>
      </w:r>
      <w:r w:rsidR="00D845D8">
        <w:rPr>
          <w:rFonts w:ascii="Arial" w:hAnsi="Arial" w:cs="Arial"/>
          <w:sz w:val="22"/>
          <w:szCs w:val="22"/>
        </w:rPr>
        <w:t>.</w:t>
      </w:r>
    </w:p>
    <w:p w14:paraId="74AABA88" w14:textId="43206156" w:rsidR="00C35584" w:rsidRDefault="00417BB1" w:rsidP="00760F85">
      <w:pPr>
        <w:pStyle w:val="ListParagraph"/>
        <w:numPr>
          <w:ilvl w:val="0"/>
          <w:numId w:val="22"/>
        </w:numPr>
        <w:spacing w:after="0"/>
        <w:jc w:val="both"/>
        <w:rPr>
          <w:rFonts w:ascii="Arial" w:hAnsi="Arial" w:cs="Arial"/>
          <w:sz w:val="22"/>
          <w:szCs w:val="22"/>
        </w:rPr>
      </w:pPr>
      <w:r>
        <w:rPr>
          <w:rFonts w:ascii="Arial" w:hAnsi="Arial" w:cs="Arial"/>
          <w:sz w:val="22"/>
          <w:szCs w:val="22"/>
        </w:rPr>
        <w:t>Where possible, e</w:t>
      </w:r>
      <w:r w:rsidR="00C35584">
        <w:rPr>
          <w:rFonts w:ascii="Arial" w:hAnsi="Arial" w:cs="Arial"/>
          <w:sz w:val="22"/>
          <w:szCs w:val="22"/>
        </w:rPr>
        <w:t xml:space="preserve">nsuring </w:t>
      </w:r>
      <w:r>
        <w:rPr>
          <w:rFonts w:ascii="Arial" w:hAnsi="Arial" w:cs="Arial"/>
          <w:sz w:val="22"/>
          <w:szCs w:val="22"/>
        </w:rPr>
        <w:t xml:space="preserve">that </w:t>
      </w:r>
      <w:r w:rsidR="00C35584">
        <w:rPr>
          <w:rFonts w:ascii="Arial" w:hAnsi="Arial" w:cs="Arial"/>
          <w:sz w:val="22"/>
          <w:szCs w:val="22"/>
        </w:rPr>
        <w:t>approaches t</w:t>
      </w:r>
      <w:r>
        <w:rPr>
          <w:rFonts w:ascii="Arial" w:hAnsi="Arial" w:cs="Arial"/>
          <w:sz w:val="22"/>
          <w:szCs w:val="22"/>
        </w:rPr>
        <w:t>aken to</w:t>
      </w:r>
      <w:r w:rsidR="00C35584">
        <w:rPr>
          <w:rFonts w:ascii="Arial" w:hAnsi="Arial" w:cs="Arial"/>
          <w:sz w:val="22"/>
          <w:szCs w:val="22"/>
        </w:rPr>
        <w:t xml:space="preserve"> regulatory matters are evidence-based. </w:t>
      </w:r>
    </w:p>
    <w:p w14:paraId="39AAD13F" w14:textId="46E2CB37" w:rsidR="009362EE" w:rsidRDefault="006D772A" w:rsidP="00760F85">
      <w:pPr>
        <w:pStyle w:val="ListParagraph"/>
        <w:numPr>
          <w:ilvl w:val="0"/>
          <w:numId w:val="22"/>
        </w:numPr>
        <w:spacing w:after="0"/>
        <w:jc w:val="both"/>
        <w:rPr>
          <w:rFonts w:ascii="Arial" w:hAnsi="Arial" w:cs="Arial"/>
          <w:sz w:val="22"/>
          <w:szCs w:val="22"/>
        </w:rPr>
      </w:pPr>
      <w:r>
        <w:rPr>
          <w:rFonts w:ascii="Arial" w:hAnsi="Arial" w:cs="Arial"/>
          <w:sz w:val="22"/>
          <w:szCs w:val="22"/>
        </w:rPr>
        <w:t>E</w:t>
      </w:r>
      <w:r w:rsidR="009362EE">
        <w:rPr>
          <w:rFonts w:ascii="Arial" w:hAnsi="Arial" w:cs="Arial"/>
          <w:sz w:val="22"/>
          <w:szCs w:val="22"/>
        </w:rPr>
        <w:t>nga</w:t>
      </w:r>
      <w:r>
        <w:rPr>
          <w:rFonts w:ascii="Arial" w:hAnsi="Arial" w:cs="Arial"/>
          <w:sz w:val="22"/>
          <w:szCs w:val="22"/>
        </w:rPr>
        <w:t>ging regularly</w:t>
      </w:r>
      <w:r w:rsidR="009362EE">
        <w:rPr>
          <w:rFonts w:ascii="Arial" w:hAnsi="Arial" w:cs="Arial"/>
          <w:sz w:val="22"/>
          <w:szCs w:val="22"/>
        </w:rPr>
        <w:t xml:space="preserve"> with the Lord President and his office.</w:t>
      </w:r>
    </w:p>
    <w:p w14:paraId="679D68CC" w14:textId="77777777" w:rsidR="00FB1949" w:rsidRDefault="00FB1949" w:rsidP="00FB1949">
      <w:pPr>
        <w:spacing w:after="0"/>
        <w:jc w:val="both"/>
        <w:rPr>
          <w:rFonts w:ascii="Arial" w:hAnsi="Arial" w:cs="Arial"/>
          <w:sz w:val="22"/>
          <w:szCs w:val="22"/>
        </w:rPr>
      </w:pPr>
    </w:p>
    <w:p w14:paraId="3E3337C6" w14:textId="53DAEE6C" w:rsidR="00FB1949" w:rsidRPr="00FB1949" w:rsidRDefault="00914067" w:rsidP="00FB1949">
      <w:pPr>
        <w:pStyle w:val="ListParagraph"/>
        <w:numPr>
          <w:ilvl w:val="0"/>
          <w:numId w:val="18"/>
        </w:numPr>
        <w:spacing w:after="0"/>
        <w:jc w:val="both"/>
        <w:rPr>
          <w:rFonts w:ascii="Arial" w:hAnsi="Arial" w:cs="Arial"/>
          <w:sz w:val="22"/>
          <w:szCs w:val="22"/>
        </w:rPr>
      </w:pPr>
      <w:r>
        <w:rPr>
          <w:rFonts w:ascii="Arial" w:hAnsi="Arial" w:cs="Arial"/>
          <w:sz w:val="22"/>
          <w:szCs w:val="22"/>
        </w:rPr>
        <w:t>Acting proportionately by:</w:t>
      </w:r>
    </w:p>
    <w:p w14:paraId="398D3E44" w14:textId="79FDA31C" w:rsidR="00914067" w:rsidRDefault="004D38B9" w:rsidP="00914067">
      <w:pPr>
        <w:pStyle w:val="ListParagraph"/>
        <w:numPr>
          <w:ilvl w:val="0"/>
          <w:numId w:val="22"/>
        </w:numPr>
        <w:spacing w:after="0"/>
        <w:jc w:val="both"/>
        <w:rPr>
          <w:rFonts w:ascii="Arial" w:hAnsi="Arial" w:cs="Arial"/>
          <w:sz w:val="22"/>
          <w:szCs w:val="22"/>
        </w:rPr>
      </w:pPr>
      <w:r>
        <w:rPr>
          <w:rFonts w:ascii="Arial" w:hAnsi="Arial" w:cs="Arial"/>
          <w:sz w:val="22"/>
          <w:szCs w:val="22"/>
        </w:rPr>
        <w:t>C</w:t>
      </w:r>
      <w:r w:rsidR="00914067" w:rsidRPr="00914067">
        <w:rPr>
          <w:rFonts w:ascii="Arial" w:hAnsi="Arial" w:cs="Arial"/>
          <w:sz w:val="22"/>
          <w:szCs w:val="22"/>
        </w:rPr>
        <w:t xml:space="preserve">onsidering </w:t>
      </w:r>
      <w:r w:rsidR="00882061">
        <w:rPr>
          <w:rFonts w:ascii="Arial" w:hAnsi="Arial" w:cs="Arial"/>
          <w:sz w:val="22"/>
          <w:szCs w:val="22"/>
        </w:rPr>
        <w:t>what</w:t>
      </w:r>
      <w:r w:rsidR="003B554E">
        <w:rPr>
          <w:rFonts w:ascii="Arial" w:hAnsi="Arial" w:cs="Arial"/>
          <w:sz w:val="22"/>
          <w:szCs w:val="22"/>
        </w:rPr>
        <w:t xml:space="preserve"> strategies could be adopted </w:t>
      </w:r>
      <w:r w:rsidR="00EC714C">
        <w:rPr>
          <w:rFonts w:ascii="Arial" w:hAnsi="Arial" w:cs="Arial"/>
          <w:sz w:val="22"/>
          <w:szCs w:val="22"/>
        </w:rPr>
        <w:t>to</w:t>
      </w:r>
      <w:r w:rsidR="00F4312A">
        <w:rPr>
          <w:rFonts w:ascii="Arial" w:hAnsi="Arial" w:cs="Arial"/>
          <w:sz w:val="22"/>
          <w:szCs w:val="22"/>
        </w:rPr>
        <w:t xml:space="preserve"> </w:t>
      </w:r>
      <w:r w:rsidR="001254EC">
        <w:rPr>
          <w:rFonts w:ascii="Arial" w:hAnsi="Arial" w:cs="Arial"/>
          <w:sz w:val="22"/>
          <w:szCs w:val="22"/>
        </w:rPr>
        <w:t xml:space="preserve">address </w:t>
      </w:r>
      <w:r w:rsidR="00882061">
        <w:rPr>
          <w:rFonts w:ascii="Arial" w:hAnsi="Arial" w:cs="Arial"/>
          <w:sz w:val="22"/>
          <w:szCs w:val="22"/>
        </w:rPr>
        <w:t>any</w:t>
      </w:r>
      <w:r w:rsidR="00A33715">
        <w:rPr>
          <w:rFonts w:ascii="Arial" w:hAnsi="Arial" w:cs="Arial"/>
          <w:sz w:val="22"/>
          <w:szCs w:val="22"/>
        </w:rPr>
        <w:t xml:space="preserve"> </w:t>
      </w:r>
      <w:r w:rsidR="00882061">
        <w:rPr>
          <w:rFonts w:ascii="Arial" w:hAnsi="Arial" w:cs="Arial"/>
          <w:sz w:val="22"/>
          <w:szCs w:val="22"/>
        </w:rPr>
        <w:t xml:space="preserve">regulatory </w:t>
      </w:r>
      <w:r w:rsidR="0097151D">
        <w:rPr>
          <w:rFonts w:ascii="Arial" w:hAnsi="Arial" w:cs="Arial"/>
          <w:sz w:val="22"/>
          <w:szCs w:val="22"/>
        </w:rPr>
        <w:t>difficulties, themes</w:t>
      </w:r>
      <w:r w:rsidR="00882061">
        <w:rPr>
          <w:rFonts w:ascii="Arial" w:hAnsi="Arial" w:cs="Arial"/>
          <w:sz w:val="22"/>
          <w:szCs w:val="22"/>
        </w:rPr>
        <w:t xml:space="preserve"> or risk</w:t>
      </w:r>
      <w:r w:rsidR="0097151D">
        <w:rPr>
          <w:rFonts w:ascii="Arial" w:hAnsi="Arial" w:cs="Arial"/>
          <w:sz w:val="22"/>
          <w:szCs w:val="22"/>
        </w:rPr>
        <w:t>s</w:t>
      </w:r>
      <w:r w:rsidR="00392605">
        <w:rPr>
          <w:rFonts w:ascii="Arial" w:hAnsi="Arial" w:cs="Arial"/>
          <w:sz w:val="22"/>
          <w:szCs w:val="22"/>
        </w:rPr>
        <w:t xml:space="preserve"> </w:t>
      </w:r>
      <w:r w:rsidR="00914067" w:rsidRPr="00914067">
        <w:rPr>
          <w:rFonts w:ascii="Arial" w:hAnsi="Arial" w:cs="Arial"/>
          <w:sz w:val="22"/>
          <w:szCs w:val="22"/>
        </w:rPr>
        <w:t xml:space="preserve">and </w:t>
      </w:r>
      <w:r w:rsidR="00392605">
        <w:rPr>
          <w:rFonts w:ascii="Arial" w:hAnsi="Arial" w:cs="Arial"/>
          <w:sz w:val="22"/>
          <w:szCs w:val="22"/>
        </w:rPr>
        <w:t xml:space="preserve">assessing </w:t>
      </w:r>
      <w:r w:rsidR="00914067" w:rsidRPr="00914067">
        <w:rPr>
          <w:rFonts w:ascii="Arial" w:hAnsi="Arial" w:cs="Arial"/>
          <w:sz w:val="22"/>
          <w:szCs w:val="22"/>
        </w:rPr>
        <w:t>the impact on consumers</w:t>
      </w:r>
      <w:r w:rsidR="0097151D">
        <w:rPr>
          <w:rFonts w:ascii="Arial" w:hAnsi="Arial" w:cs="Arial"/>
          <w:sz w:val="22"/>
          <w:szCs w:val="22"/>
        </w:rPr>
        <w:t>,</w:t>
      </w:r>
      <w:r w:rsidR="00914067" w:rsidRPr="00914067">
        <w:rPr>
          <w:rFonts w:ascii="Arial" w:hAnsi="Arial" w:cs="Arial"/>
          <w:sz w:val="22"/>
          <w:szCs w:val="22"/>
        </w:rPr>
        <w:t xml:space="preserve"> and those it regulates</w:t>
      </w:r>
      <w:r w:rsidR="0097151D">
        <w:rPr>
          <w:rFonts w:ascii="Arial" w:hAnsi="Arial" w:cs="Arial"/>
          <w:sz w:val="22"/>
          <w:szCs w:val="22"/>
        </w:rPr>
        <w:t>,</w:t>
      </w:r>
      <w:r w:rsidR="00392605">
        <w:rPr>
          <w:rFonts w:ascii="Arial" w:hAnsi="Arial" w:cs="Arial"/>
          <w:sz w:val="22"/>
          <w:szCs w:val="22"/>
        </w:rPr>
        <w:t xml:space="preserve"> before</w:t>
      </w:r>
      <w:r w:rsidR="003B554E">
        <w:rPr>
          <w:rFonts w:ascii="Arial" w:hAnsi="Arial" w:cs="Arial"/>
          <w:sz w:val="22"/>
          <w:szCs w:val="22"/>
        </w:rPr>
        <w:t xml:space="preserve"> finalising </w:t>
      </w:r>
      <w:r w:rsidR="00EA62D3">
        <w:rPr>
          <w:rFonts w:ascii="Arial" w:hAnsi="Arial" w:cs="Arial"/>
          <w:sz w:val="22"/>
          <w:szCs w:val="22"/>
        </w:rPr>
        <w:t xml:space="preserve">its </w:t>
      </w:r>
      <w:r w:rsidR="003B554E">
        <w:rPr>
          <w:rFonts w:ascii="Arial" w:hAnsi="Arial" w:cs="Arial"/>
          <w:sz w:val="22"/>
          <w:szCs w:val="22"/>
        </w:rPr>
        <w:t>strategy</w:t>
      </w:r>
      <w:r w:rsidR="00392605">
        <w:rPr>
          <w:rFonts w:ascii="Arial" w:hAnsi="Arial" w:cs="Arial"/>
          <w:sz w:val="22"/>
          <w:szCs w:val="22"/>
        </w:rPr>
        <w:t xml:space="preserve">. </w:t>
      </w:r>
    </w:p>
    <w:p w14:paraId="54265BE9" w14:textId="5D607345" w:rsidR="00E71753" w:rsidRPr="008825A6" w:rsidRDefault="00E71753" w:rsidP="00E71753">
      <w:pPr>
        <w:pStyle w:val="ListParagraph"/>
        <w:numPr>
          <w:ilvl w:val="0"/>
          <w:numId w:val="22"/>
        </w:numPr>
        <w:spacing w:after="0"/>
        <w:jc w:val="both"/>
        <w:rPr>
          <w:rFonts w:ascii="Arial" w:hAnsi="Arial" w:cs="Arial"/>
          <w:sz w:val="22"/>
          <w:szCs w:val="22"/>
        </w:rPr>
      </w:pPr>
      <w:r>
        <w:rPr>
          <w:rFonts w:ascii="Arial" w:hAnsi="Arial" w:cs="Arial"/>
          <w:sz w:val="22"/>
          <w:szCs w:val="22"/>
        </w:rPr>
        <w:t xml:space="preserve">Taking </w:t>
      </w:r>
      <w:r w:rsidR="00544B63">
        <w:rPr>
          <w:rFonts w:ascii="Arial" w:hAnsi="Arial" w:cs="Arial"/>
          <w:sz w:val="22"/>
          <w:szCs w:val="22"/>
        </w:rPr>
        <w:t xml:space="preserve">into </w:t>
      </w:r>
      <w:r>
        <w:rPr>
          <w:rFonts w:ascii="Arial" w:hAnsi="Arial" w:cs="Arial"/>
          <w:sz w:val="22"/>
          <w:szCs w:val="22"/>
        </w:rPr>
        <w:t xml:space="preserve">account </w:t>
      </w:r>
      <w:r w:rsidR="00544B63">
        <w:rPr>
          <w:rFonts w:ascii="Arial" w:hAnsi="Arial" w:cs="Arial"/>
          <w:sz w:val="22"/>
          <w:szCs w:val="22"/>
        </w:rPr>
        <w:t>the</w:t>
      </w:r>
      <w:r w:rsidRPr="008825A6">
        <w:rPr>
          <w:rFonts w:ascii="Arial" w:hAnsi="Arial" w:cs="Arial"/>
          <w:sz w:val="22"/>
          <w:szCs w:val="22"/>
        </w:rPr>
        <w:t xml:space="preserve"> costs</w:t>
      </w:r>
      <w:r w:rsidR="00544B63">
        <w:rPr>
          <w:rFonts w:ascii="Arial" w:hAnsi="Arial" w:cs="Arial"/>
          <w:sz w:val="22"/>
          <w:szCs w:val="22"/>
        </w:rPr>
        <w:t>, including</w:t>
      </w:r>
      <w:r w:rsidRPr="008825A6">
        <w:rPr>
          <w:rFonts w:ascii="Arial" w:hAnsi="Arial" w:cs="Arial"/>
          <w:sz w:val="22"/>
          <w:szCs w:val="22"/>
        </w:rPr>
        <w:t xml:space="preserve"> </w:t>
      </w:r>
      <w:r w:rsidR="00EA62D3">
        <w:rPr>
          <w:rFonts w:ascii="Arial" w:hAnsi="Arial" w:cs="Arial"/>
          <w:sz w:val="22"/>
          <w:szCs w:val="22"/>
        </w:rPr>
        <w:t>for</w:t>
      </w:r>
      <w:r w:rsidR="00160E96">
        <w:rPr>
          <w:rFonts w:ascii="Arial" w:hAnsi="Arial" w:cs="Arial"/>
          <w:sz w:val="22"/>
          <w:szCs w:val="22"/>
        </w:rPr>
        <w:t xml:space="preserve"> the </w:t>
      </w:r>
      <w:r w:rsidR="00544B63">
        <w:rPr>
          <w:rFonts w:ascii="Arial" w:hAnsi="Arial" w:cs="Arial"/>
          <w:sz w:val="22"/>
          <w:szCs w:val="22"/>
        </w:rPr>
        <w:t>legal</w:t>
      </w:r>
      <w:r w:rsidR="00160E96">
        <w:rPr>
          <w:rFonts w:ascii="Arial" w:hAnsi="Arial" w:cs="Arial"/>
          <w:sz w:val="22"/>
          <w:szCs w:val="22"/>
        </w:rPr>
        <w:t xml:space="preserve"> profession </w:t>
      </w:r>
      <w:r w:rsidRPr="008825A6">
        <w:rPr>
          <w:rFonts w:ascii="Arial" w:hAnsi="Arial" w:cs="Arial"/>
          <w:sz w:val="22"/>
          <w:szCs w:val="22"/>
        </w:rPr>
        <w:t>and resource implications</w:t>
      </w:r>
      <w:r w:rsidR="004D38B9">
        <w:rPr>
          <w:rFonts w:ascii="Arial" w:hAnsi="Arial" w:cs="Arial"/>
          <w:sz w:val="22"/>
          <w:szCs w:val="22"/>
        </w:rPr>
        <w:t>,</w:t>
      </w:r>
      <w:r w:rsidR="009F1A6F">
        <w:rPr>
          <w:rFonts w:ascii="Arial" w:hAnsi="Arial" w:cs="Arial"/>
          <w:sz w:val="22"/>
          <w:szCs w:val="22"/>
        </w:rPr>
        <w:t xml:space="preserve"> when</w:t>
      </w:r>
      <w:r w:rsidR="00160E96">
        <w:rPr>
          <w:rFonts w:ascii="Arial" w:hAnsi="Arial" w:cs="Arial"/>
          <w:sz w:val="22"/>
          <w:szCs w:val="22"/>
        </w:rPr>
        <w:t xml:space="preserve"> </w:t>
      </w:r>
      <w:r w:rsidR="00C35584">
        <w:rPr>
          <w:rFonts w:ascii="Arial" w:hAnsi="Arial" w:cs="Arial"/>
          <w:sz w:val="22"/>
          <w:szCs w:val="22"/>
        </w:rPr>
        <w:t xml:space="preserve">developing </w:t>
      </w:r>
      <w:r w:rsidR="009F1A6F">
        <w:rPr>
          <w:rFonts w:ascii="Arial" w:hAnsi="Arial" w:cs="Arial"/>
          <w:sz w:val="22"/>
          <w:szCs w:val="22"/>
        </w:rPr>
        <w:t>strategies.</w:t>
      </w:r>
    </w:p>
    <w:p w14:paraId="0EFC4815" w14:textId="77777777" w:rsidR="00F11F01" w:rsidRPr="004D4F5A" w:rsidRDefault="00F11F01" w:rsidP="004D4F5A">
      <w:pPr>
        <w:spacing w:after="0"/>
        <w:jc w:val="both"/>
        <w:rPr>
          <w:rFonts w:ascii="Arial" w:hAnsi="Arial" w:cs="Arial"/>
          <w:sz w:val="22"/>
          <w:szCs w:val="22"/>
        </w:rPr>
      </w:pPr>
    </w:p>
    <w:p w14:paraId="55A99717" w14:textId="77777777" w:rsidR="00F11F01" w:rsidRDefault="00F11F01" w:rsidP="008825A6">
      <w:pPr>
        <w:pStyle w:val="ListParagraph"/>
        <w:numPr>
          <w:ilvl w:val="0"/>
          <w:numId w:val="18"/>
        </w:numPr>
        <w:spacing w:after="0"/>
        <w:jc w:val="both"/>
        <w:rPr>
          <w:rFonts w:ascii="Arial" w:hAnsi="Arial" w:cs="Arial"/>
          <w:sz w:val="22"/>
          <w:szCs w:val="22"/>
        </w:rPr>
      </w:pPr>
      <w:r>
        <w:rPr>
          <w:rFonts w:ascii="Arial" w:hAnsi="Arial" w:cs="Arial"/>
          <w:sz w:val="22"/>
          <w:szCs w:val="22"/>
        </w:rPr>
        <w:t xml:space="preserve">Being consistent by: </w:t>
      </w:r>
    </w:p>
    <w:p w14:paraId="46838B26" w14:textId="17E6BBE7" w:rsidR="00D3430E" w:rsidRDefault="009B1710" w:rsidP="00F11F01">
      <w:pPr>
        <w:pStyle w:val="ListParagraph"/>
        <w:numPr>
          <w:ilvl w:val="0"/>
          <w:numId w:val="22"/>
        </w:numPr>
        <w:spacing w:after="0"/>
        <w:jc w:val="both"/>
        <w:rPr>
          <w:rFonts w:ascii="Arial" w:hAnsi="Arial" w:cs="Arial"/>
          <w:sz w:val="22"/>
          <w:szCs w:val="22"/>
        </w:rPr>
      </w:pPr>
      <w:r>
        <w:rPr>
          <w:rFonts w:ascii="Arial" w:hAnsi="Arial" w:cs="Arial"/>
          <w:sz w:val="22"/>
          <w:szCs w:val="22"/>
        </w:rPr>
        <w:t xml:space="preserve">Exercising </w:t>
      </w:r>
      <w:r w:rsidR="00F56F5C">
        <w:rPr>
          <w:rFonts w:ascii="Arial" w:hAnsi="Arial" w:cs="Arial"/>
          <w:sz w:val="22"/>
          <w:szCs w:val="22"/>
        </w:rPr>
        <w:t xml:space="preserve">rules, </w:t>
      </w:r>
      <w:r w:rsidR="00661340">
        <w:rPr>
          <w:rFonts w:ascii="Arial" w:hAnsi="Arial" w:cs="Arial"/>
          <w:sz w:val="22"/>
          <w:szCs w:val="22"/>
        </w:rPr>
        <w:t xml:space="preserve">policies and guidance consistently, where it is possible to do </w:t>
      </w:r>
      <w:r w:rsidR="00F56F5C">
        <w:rPr>
          <w:rFonts w:ascii="Arial" w:hAnsi="Arial" w:cs="Arial"/>
          <w:sz w:val="22"/>
          <w:szCs w:val="22"/>
        </w:rPr>
        <w:t>s</w:t>
      </w:r>
      <w:r w:rsidR="00661340">
        <w:rPr>
          <w:rFonts w:ascii="Arial" w:hAnsi="Arial" w:cs="Arial"/>
          <w:sz w:val="22"/>
          <w:szCs w:val="22"/>
        </w:rPr>
        <w:t>o</w:t>
      </w:r>
      <w:r w:rsidR="002A56C5">
        <w:rPr>
          <w:rFonts w:ascii="Arial" w:hAnsi="Arial" w:cs="Arial"/>
          <w:sz w:val="22"/>
          <w:szCs w:val="22"/>
        </w:rPr>
        <w:t xml:space="preserve">, so </w:t>
      </w:r>
      <w:r w:rsidR="00EC714C">
        <w:rPr>
          <w:rFonts w:ascii="Arial" w:hAnsi="Arial" w:cs="Arial"/>
          <w:sz w:val="22"/>
          <w:szCs w:val="22"/>
        </w:rPr>
        <w:t>that</w:t>
      </w:r>
      <w:r w:rsidR="00A67BE9">
        <w:rPr>
          <w:rFonts w:ascii="Arial" w:hAnsi="Arial" w:cs="Arial"/>
          <w:sz w:val="22"/>
          <w:szCs w:val="22"/>
        </w:rPr>
        <w:t xml:space="preserve"> consumers of legal services and those who are regulated have confidence in the regulatory system and how </w:t>
      </w:r>
      <w:r w:rsidR="00A668D1">
        <w:rPr>
          <w:rFonts w:ascii="Arial" w:hAnsi="Arial" w:cs="Arial"/>
          <w:sz w:val="22"/>
          <w:szCs w:val="22"/>
        </w:rPr>
        <w:t xml:space="preserve">it </w:t>
      </w:r>
      <w:r w:rsidR="00A67BE9">
        <w:rPr>
          <w:rFonts w:ascii="Arial" w:hAnsi="Arial" w:cs="Arial"/>
          <w:sz w:val="22"/>
          <w:szCs w:val="22"/>
        </w:rPr>
        <w:t>operates</w:t>
      </w:r>
      <w:r w:rsidR="00661340">
        <w:rPr>
          <w:rFonts w:ascii="Arial" w:hAnsi="Arial" w:cs="Arial"/>
          <w:sz w:val="22"/>
          <w:szCs w:val="22"/>
        </w:rPr>
        <w:t xml:space="preserve"> </w:t>
      </w:r>
      <w:r w:rsidR="00084CC1">
        <w:rPr>
          <w:rFonts w:ascii="Arial" w:hAnsi="Arial" w:cs="Arial"/>
          <w:sz w:val="22"/>
          <w:szCs w:val="22"/>
        </w:rPr>
        <w:t>.</w:t>
      </w:r>
    </w:p>
    <w:p w14:paraId="69366AB4" w14:textId="642573FC" w:rsidR="00177178" w:rsidRDefault="001A26F4" w:rsidP="00F11F01">
      <w:pPr>
        <w:pStyle w:val="ListParagraph"/>
        <w:numPr>
          <w:ilvl w:val="0"/>
          <w:numId w:val="22"/>
        </w:numPr>
        <w:spacing w:after="0"/>
        <w:jc w:val="both"/>
        <w:rPr>
          <w:rFonts w:ascii="Arial" w:hAnsi="Arial" w:cs="Arial"/>
          <w:sz w:val="22"/>
          <w:szCs w:val="22"/>
        </w:rPr>
      </w:pPr>
      <w:r>
        <w:rPr>
          <w:rFonts w:ascii="Arial" w:hAnsi="Arial" w:cs="Arial"/>
          <w:sz w:val="22"/>
          <w:szCs w:val="22"/>
        </w:rPr>
        <w:t>Where it is possible to do so, taking into account the views of consumers of legal service</w:t>
      </w:r>
      <w:r w:rsidR="00EC714C">
        <w:rPr>
          <w:rFonts w:ascii="Arial" w:hAnsi="Arial" w:cs="Arial"/>
          <w:sz w:val="22"/>
          <w:szCs w:val="22"/>
        </w:rPr>
        <w:t xml:space="preserve">s </w:t>
      </w:r>
      <w:r>
        <w:rPr>
          <w:rFonts w:ascii="Arial" w:hAnsi="Arial" w:cs="Arial"/>
          <w:sz w:val="22"/>
          <w:szCs w:val="22"/>
        </w:rPr>
        <w:t xml:space="preserve">and those who are </w:t>
      </w:r>
      <w:r w:rsidR="00267E69">
        <w:rPr>
          <w:rFonts w:ascii="Arial" w:hAnsi="Arial" w:cs="Arial"/>
          <w:sz w:val="22"/>
          <w:szCs w:val="22"/>
        </w:rPr>
        <w:t>regulated</w:t>
      </w:r>
      <w:r>
        <w:rPr>
          <w:rFonts w:ascii="Arial" w:hAnsi="Arial" w:cs="Arial"/>
          <w:sz w:val="22"/>
          <w:szCs w:val="22"/>
        </w:rPr>
        <w:t xml:space="preserve"> in how to improve the regulatory system</w:t>
      </w:r>
      <w:r w:rsidR="008F7CD5">
        <w:rPr>
          <w:rFonts w:ascii="Arial" w:hAnsi="Arial" w:cs="Arial"/>
          <w:sz w:val="22"/>
          <w:szCs w:val="22"/>
        </w:rPr>
        <w:t xml:space="preserve">. </w:t>
      </w:r>
    </w:p>
    <w:p w14:paraId="5AD3DBA0" w14:textId="77777777" w:rsidR="008F7CD5" w:rsidRDefault="008F7CD5" w:rsidP="008F7CD5">
      <w:pPr>
        <w:spacing w:after="0"/>
        <w:jc w:val="both"/>
        <w:rPr>
          <w:rFonts w:ascii="Arial" w:hAnsi="Arial" w:cs="Arial"/>
          <w:sz w:val="22"/>
          <w:szCs w:val="22"/>
        </w:rPr>
      </w:pPr>
    </w:p>
    <w:p w14:paraId="5D3D8E06" w14:textId="533DCB25" w:rsidR="008F7CD5" w:rsidRPr="008F7CD5" w:rsidRDefault="008F7CD5" w:rsidP="008F7CD5">
      <w:pPr>
        <w:pStyle w:val="ListParagraph"/>
        <w:numPr>
          <w:ilvl w:val="0"/>
          <w:numId w:val="18"/>
        </w:numPr>
        <w:spacing w:after="0"/>
        <w:jc w:val="both"/>
        <w:rPr>
          <w:rFonts w:ascii="Arial" w:hAnsi="Arial" w:cs="Arial"/>
          <w:sz w:val="22"/>
          <w:szCs w:val="22"/>
        </w:rPr>
      </w:pPr>
      <w:r>
        <w:rPr>
          <w:rFonts w:ascii="Arial" w:hAnsi="Arial" w:cs="Arial"/>
          <w:sz w:val="22"/>
          <w:szCs w:val="22"/>
        </w:rPr>
        <w:t>Taking targeted action by:</w:t>
      </w:r>
    </w:p>
    <w:p w14:paraId="02E16A35" w14:textId="2198BF3B" w:rsidR="00017C6B" w:rsidRPr="00017C6B" w:rsidRDefault="007D0217" w:rsidP="00017C6B">
      <w:pPr>
        <w:pStyle w:val="ListParagraph"/>
        <w:numPr>
          <w:ilvl w:val="0"/>
          <w:numId w:val="22"/>
        </w:numPr>
        <w:spacing w:after="0"/>
        <w:jc w:val="both"/>
        <w:rPr>
          <w:rFonts w:ascii="Arial" w:hAnsi="Arial" w:cs="Arial"/>
          <w:sz w:val="22"/>
          <w:szCs w:val="22"/>
        </w:rPr>
      </w:pPr>
      <w:r>
        <w:rPr>
          <w:rFonts w:ascii="Arial" w:hAnsi="Arial" w:cs="Arial"/>
          <w:sz w:val="22"/>
          <w:szCs w:val="22"/>
        </w:rPr>
        <w:t xml:space="preserve">Focusing on key risks to consumers </w:t>
      </w:r>
      <w:r w:rsidR="00EC714C">
        <w:rPr>
          <w:rFonts w:ascii="Arial" w:hAnsi="Arial" w:cs="Arial"/>
          <w:sz w:val="22"/>
          <w:szCs w:val="22"/>
        </w:rPr>
        <w:t>of legal services and</w:t>
      </w:r>
      <w:r>
        <w:rPr>
          <w:rFonts w:ascii="Arial" w:hAnsi="Arial" w:cs="Arial"/>
          <w:sz w:val="22"/>
          <w:szCs w:val="22"/>
        </w:rPr>
        <w:t xml:space="preserve"> </w:t>
      </w:r>
      <w:r w:rsidR="00231F29">
        <w:rPr>
          <w:rFonts w:ascii="Arial" w:hAnsi="Arial" w:cs="Arial"/>
          <w:sz w:val="22"/>
          <w:szCs w:val="22"/>
        </w:rPr>
        <w:t xml:space="preserve">those who are </w:t>
      </w:r>
      <w:r w:rsidR="00267E69">
        <w:rPr>
          <w:rFonts w:ascii="Arial" w:hAnsi="Arial" w:cs="Arial"/>
          <w:sz w:val="22"/>
          <w:szCs w:val="22"/>
        </w:rPr>
        <w:t>regulated</w:t>
      </w:r>
      <w:r w:rsidR="00231F29">
        <w:rPr>
          <w:rFonts w:ascii="Arial" w:hAnsi="Arial" w:cs="Arial"/>
          <w:sz w:val="22"/>
          <w:szCs w:val="22"/>
        </w:rPr>
        <w:t xml:space="preserve"> which may erode confidence in the legal profession or how it is regulated.</w:t>
      </w:r>
    </w:p>
    <w:p w14:paraId="4A334FBD" w14:textId="272D9E06" w:rsidR="009F75BD" w:rsidRDefault="009F75BD" w:rsidP="00ED1412">
      <w:pPr>
        <w:spacing w:after="0"/>
        <w:jc w:val="both"/>
        <w:rPr>
          <w:rFonts w:ascii="Arial" w:hAnsi="Arial" w:cs="Arial"/>
          <w:sz w:val="22"/>
          <w:szCs w:val="22"/>
          <w:u w:val="single"/>
        </w:rPr>
      </w:pPr>
    </w:p>
    <w:p w14:paraId="52775CE0" w14:textId="2EAD5219" w:rsidR="00D235DA" w:rsidRPr="00E61DF7" w:rsidRDefault="00D235DA" w:rsidP="00ED1412">
      <w:pPr>
        <w:spacing w:after="0"/>
        <w:jc w:val="both"/>
        <w:rPr>
          <w:rFonts w:ascii="Arial" w:hAnsi="Arial" w:cs="Arial"/>
          <w:b/>
          <w:bCs/>
          <w:sz w:val="22"/>
          <w:szCs w:val="22"/>
        </w:rPr>
      </w:pPr>
      <w:r w:rsidRPr="00E61DF7">
        <w:rPr>
          <w:rFonts w:ascii="Arial" w:hAnsi="Arial" w:cs="Arial"/>
          <w:b/>
          <w:bCs/>
          <w:sz w:val="22"/>
          <w:szCs w:val="22"/>
        </w:rPr>
        <w:t>Objective 10: for those regulating legal services to promote and maintain adherence to the professional principles</w:t>
      </w:r>
    </w:p>
    <w:p w14:paraId="458F32CC" w14:textId="77777777" w:rsidR="00BD3A7F" w:rsidRPr="008825A6" w:rsidRDefault="00BD3A7F" w:rsidP="00ED1412">
      <w:pPr>
        <w:spacing w:after="0"/>
        <w:jc w:val="both"/>
        <w:rPr>
          <w:rFonts w:ascii="Arial" w:hAnsi="Arial" w:cs="Arial"/>
          <w:sz w:val="22"/>
          <w:szCs w:val="22"/>
          <w:u w:val="single"/>
        </w:rPr>
      </w:pPr>
    </w:p>
    <w:p w14:paraId="53050C19" w14:textId="203EC087" w:rsidR="00F831D7" w:rsidRDefault="00E0240F" w:rsidP="00ED1412">
      <w:pPr>
        <w:numPr>
          <w:ilvl w:val="0"/>
          <w:numId w:val="1"/>
        </w:numPr>
        <w:spacing w:after="0"/>
        <w:contextualSpacing/>
        <w:jc w:val="both"/>
        <w:rPr>
          <w:rFonts w:ascii="Arial" w:hAnsi="Arial" w:cs="Arial"/>
          <w:sz w:val="22"/>
          <w:szCs w:val="22"/>
        </w:rPr>
      </w:pPr>
      <w:r w:rsidRPr="008825A6">
        <w:rPr>
          <w:rFonts w:ascii="Arial" w:hAnsi="Arial" w:cs="Arial"/>
          <w:sz w:val="22"/>
          <w:szCs w:val="22"/>
        </w:rPr>
        <w:t>Se</w:t>
      </w:r>
      <w:r w:rsidR="00D235DA" w:rsidRPr="008825A6">
        <w:rPr>
          <w:rFonts w:ascii="Arial" w:hAnsi="Arial" w:cs="Arial"/>
          <w:sz w:val="22"/>
          <w:szCs w:val="22"/>
        </w:rPr>
        <w:t>ction 4 of the 2025 Act</w:t>
      </w:r>
      <w:r w:rsidRPr="008825A6">
        <w:rPr>
          <w:rFonts w:ascii="Arial" w:hAnsi="Arial" w:cs="Arial"/>
          <w:sz w:val="22"/>
          <w:szCs w:val="22"/>
        </w:rPr>
        <w:t xml:space="preserve"> sets out</w:t>
      </w:r>
      <w:r w:rsidR="00D235DA" w:rsidRPr="008825A6">
        <w:rPr>
          <w:rFonts w:ascii="Arial" w:hAnsi="Arial" w:cs="Arial"/>
          <w:sz w:val="22"/>
          <w:szCs w:val="22"/>
        </w:rPr>
        <w:t xml:space="preserve"> </w:t>
      </w:r>
      <w:r w:rsidRPr="008825A6">
        <w:rPr>
          <w:rFonts w:ascii="Arial" w:hAnsi="Arial" w:cs="Arial"/>
          <w:sz w:val="22"/>
          <w:szCs w:val="22"/>
        </w:rPr>
        <w:t xml:space="preserve">the </w:t>
      </w:r>
      <w:r w:rsidR="00487C78">
        <w:rPr>
          <w:rFonts w:ascii="Arial" w:hAnsi="Arial" w:cs="Arial"/>
          <w:sz w:val="22"/>
          <w:szCs w:val="22"/>
        </w:rPr>
        <w:t>eight</w:t>
      </w:r>
      <w:r w:rsidR="00D235DA" w:rsidRPr="008825A6">
        <w:rPr>
          <w:rFonts w:ascii="Arial" w:hAnsi="Arial" w:cs="Arial"/>
          <w:sz w:val="22"/>
          <w:szCs w:val="22"/>
        </w:rPr>
        <w:t xml:space="preserve"> professional principles</w:t>
      </w:r>
      <w:r w:rsidRPr="008825A6">
        <w:rPr>
          <w:rFonts w:ascii="Arial" w:hAnsi="Arial" w:cs="Arial"/>
          <w:sz w:val="22"/>
          <w:szCs w:val="22"/>
        </w:rPr>
        <w:t xml:space="preserve"> </w:t>
      </w:r>
      <w:r w:rsidR="00405197" w:rsidRPr="008825A6">
        <w:rPr>
          <w:rFonts w:ascii="Arial" w:hAnsi="Arial" w:cs="Arial"/>
          <w:sz w:val="22"/>
          <w:szCs w:val="22"/>
        </w:rPr>
        <w:t>which</w:t>
      </w:r>
      <w:r w:rsidR="00CC4664" w:rsidRPr="008825A6">
        <w:rPr>
          <w:rFonts w:ascii="Arial" w:hAnsi="Arial" w:cs="Arial"/>
          <w:sz w:val="22"/>
          <w:szCs w:val="22"/>
        </w:rPr>
        <w:t xml:space="preserve"> a</w:t>
      </w:r>
      <w:r w:rsidRPr="008825A6">
        <w:rPr>
          <w:rFonts w:ascii="Arial" w:hAnsi="Arial" w:cs="Arial"/>
          <w:sz w:val="22"/>
          <w:szCs w:val="22"/>
        </w:rPr>
        <w:t xml:space="preserve"> person </w:t>
      </w:r>
      <w:r w:rsidR="00CC4664" w:rsidRPr="008825A6">
        <w:rPr>
          <w:rFonts w:ascii="Arial" w:hAnsi="Arial" w:cs="Arial"/>
          <w:sz w:val="22"/>
          <w:szCs w:val="22"/>
        </w:rPr>
        <w:t xml:space="preserve">who is </w:t>
      </w:r>
      <w:r w:rsidRPr="008825A6">
        <w:rPr>
          <w:rFonts w:ascii="Arial" w:hAnsi="Arial" w:cs="Arial"/>
          <w:sz w:val="22"/>
          <w:szCs w:val="22"/>
        </w:rPr>
        <w:t>providing legal services</w:t>
      </w:r>
      <w:r w:rsidR="00405197" w:rsidRPr="008825A6">
        <w:rPr>
          <w:rFonts w:ascii="Arial" w:hAnsi="Arial" w:cs="Arial"/>
          <w:sz w:val="22"/>
          <w:szCs w:val="22"/>
        </w:rPr>
        <w:t xml:space="preserve"> </w:t>
      </w:r>
      <w:r w:rsidR="00A352DA" w:rsidRPr="003D7F07">
        <w:rPr>
          <w:rFonts w:ascii="Arial" w:hAnsi="Arial" w:cs="Arial"/>
          <w:sz w:val="22"/>
          <w:szCs w:val="22"/>
        </w:rPr>
        <w:t>should act in accordance</w:t>
      </w:r>
      <w:r w:rsidR="00405197" w:rsidRPr="008825A6">
        <w:rPr>
          <w:rFonts w:ascii="Arial" w:hAnsi="Arial" w:cs="Arial"/>
          <w:sz w:val="22"/>
          <w:szCs w:val="22"/>
        </w:rPr>
        <w:t xml:space="preserve"> with</w:t>
      </w:r>
      <w:r w:rsidRPr="008825A6">
        <w:rPr>
          <w:rFonts w:ascii="Arial" w:hAnsi="Arial" w:cs="Arial"/>
          <w:sz w:val="22"/>
          <w:szCs w:val="22"/>
        </w:rPr>
        <w:t>. These principles</w:t>
      </w:r>
      <w:r w:rsidR="00D235DA" w:rsidRPr="008825A6">
        <w:rPr>
          <w:rFonts w:ascii="Arial" w:hAnsi="Arial" w:cs="Arial"/>
          <w:sz w:val="22"/>
          <w:szCs w:val="22"/>
        </w:rPr>
        <w:t xml:space="preserve"> </w:t>
      </w:r>
      <w:r w:rsidR="00F831D7">
        <w:rPr>
          <w:rFonts w:ascii="Arial" w:hAnsi="Arial" w:cs="Arial"/>
          <w:sz w:val="22"/>
          <w:szCs w:val="22"/>
        </w:rPr>
        <w:t>are:</w:t>
      </w:r>
    </w:p>
    <w:p w14:paraId="46687313" w14:textId="77777777" w:rsidR="00F831D7" w:rsidRDefault="00F831D7" w:rsidP="00F831D7">
      <w:pPr>
        <w:spacing w:after="0"/>
        <w:ind w:left="360"/>
        <w:contextualSpacing/>
        <w:jc w:val="both"/>
        <w:rPr>
          <w:rFonts w:ascii="Arial" w:hAnsi="Arial" w:cs="Arial"/>
          <w:sz w:val="22"/>
          <w:szCs w:val="22"/>
        </w:rPr>
      </w:pPr>
    </w:p>
    <w:p w14:paraId="586AD2B4" w14:textId="72A747CD" w:rsidR="00F831D7" w:rsidRDefault="000622C7" w:rsidP="00F831D7">
      <w:pPr>
        <w:pStyle w:val="ListParagraph"/>
        <w:numPr>
          <w:ilvl w:val="0"/>
          <w:numId w:val="22"/>
        </w:numPr>
        <w:spacing w:after="0"/>
        <w:jc w:val="both"/>
        <w:rPr>
          <w:rFonts w:ascii="Arial" w:hAnsi="Arial" w:cs="Arial"/>
          <w:sz w:val="22"/>
          <w:szCs w:val="22"/>
        </w:rPr>
      </w:pPr>
      <w:r>
        <w:rPr>
          <w:rFonts w:ascii="Arial" w:hAnsi="Arial" w:cs="Arial"/>
          <w:sz w:val="22"/>
          <w:szCs w:val="22"/>
        </w:rPr>
        <w:t>S</w:t>
      </w:r>
      <w:r w:rsidR="00E0240F" w:rsidRPr="00F831D7">
        <w:rPr>
          <w:rFonts w:ascii="Arial" w:hAnsi="Arial" w:cs="Arial"/>
          <w:sz w:val="22"/>
          <w:szCs w:val="22"/>
        </w:rPr>
        <w:t>upporting</w:t>
      </w:r>
      <w:r w:rsidR="00D235DA" w:rsidRPr="00F831D7">
        <w:rPr>
          <w:rFonts w:ascii="Arial" w:hAnsi="Arial" w:cs="Arial"/>
          <w:sz w:val="22"/>
          <w:szCs w:val="22"/>
        </w:rPr>
        <w:t xml:space="preserve"> the proper administration of justice</w:t>
      </w:r>
      <w:r>
        <w:rPr>
          <w:rFonts w:ascii="Arial" w:hAnsi="Arial" w:cs="Arial"/>
          <w:sz w:val="22"/>
          <w:szCs w:val="22"/>
        </w:rPr>
        <w:t>.</w:t>
      </w:r>
    </w:p>
    <w:p w14:paraId="598A2657" w14:textId="0F799889" w:rsidR="00F831D7" w:rsidRDefault="000622C7" w:rsidP="00F831D7">
      <w:pPr>
        <w:pStyle w:val="ListParagraph"/>
        <w:numPr>
          <w:ilvl w:val="0"/>
          <w:numId w:val="22"/>
        </w:numPr>
        <w:spacing w:after="0"/>
        <w:jc w:val="both"/>
        <w:rPr>
          <w:rFonts w:ascii="Arial" w:hAnsi="Arial" w:cs="Arial"/>
          <w:sz w:val="22"/>
          <w:szCs w:val="22"/>
        </w:rPr>
      </w:pPr>
      <w:r>
        <w:rPr>
          <w:rFonts w:ascii="Arial" w:hAnsi="Arial" w:cs="Arial"/>
          <w:sz w:val="22"/>
          <w:szCs w:val="22"/>
        </w:rPr>
        <w:t>A</w:t>
      </w:r>
      <w:r w:rsidR="00D235DA" w:rsidRPr="00F831D7">
        <w:rPr>
          <w:rFonts w:ascii="Arial" w:hAnsi="Arial" w:cs="Arial"/>
          <w:sz w:val="22"/>
          <w:szCs w:val="22"/>
        </w:rPr>
        <w:t>ct</w:t>
      </w:r>
      <w:r w:rsidR="00104437" w:rsidRPr="00F831D7">
        <w:rPr>
          <w:rFonts w:ascii="Arial" w:hAnsi="Arial" w:cs="Arial"/>
          <w:sz w:val="22"/>
          <w:szCs w:val="22"/>
        </w:rPr>
        <w:t>ing</w:t>
      </w:r>
      <w:r w:rsidR="00D235DA" w:rsidRPr="00F831D7">
        <w:rPr>
          <w:rFonts w:ascii="Arial" w:hAnsi="Arial" w:cs="Arial"/>
          <w:sz w:val="22"/>
          <w:szCs w:val="22"/>
        </w:rPr>
        <w:t xml:space="preserve"> with independence</w:t>
      </w:r>
      <w:r w:rsidR="00F831D7">
        <w:rPr>
          <w:rFonts w:ascii="Arial" w:hAnsi="Arial" w:cs="Arial"/>
          <w:sz w:val="22"/>
          <w:szCs w:val="22"/>
        </w:rPr>
        <w:t xml:space="preserve"> (in the interests of justice)</w:t>
      </w:r>
      <w:r>
        <w:rPr>
          <w:rFonts w:ascii="Arial" w:hAnsi="Arial" w:cs="Arial"/>
          <w:sz w:val="22"/>
          <w:szCs w:val="22"/>
        </w:rPr>
        <w:t>.</w:t>
      </w:r>
    </w:p>
    <w:p w14:paraId="329091D2" w14:textId="5F7BD161" w:rsidR="00591864" w:rsidRDefault="000622C7" w:rsidP="00F831D7">
      <w:pPr>
        <w:pStyle w:val="ListParagraph"/>
        <w:numPr>
          <w:ilvl w:val="0"/>
          <w:numId w:val="22"/>
        </w:numPr>
        <w:spacing w:after="0"/>
        <w:jc w:val="both"/>
        <w:rPr>
          <w:rFonts w:ascii="Arial" w:hAnsi="Arial" w:cs="Arial"/>
          <w:sz w:val="22"/>
          <w:szCs w:val="22"/>
        </w:rPr>
      </w:pPr>
      <w:r>
        <w:rPr>
          <w:rFonts w:ascii="Arial" w:hAnsi="Arial" w:cs="Arial"/>
          <w:sz w:val="22"/>
          <w:szCs w:val="22"/>
        </w:rPr>
        <w:t>Ac</w:t>
      </w:r>
      <w:r w:rsidR="00591864">
        <w:rPr>
          <w:rFonts w:ascii="Arial" w:hAnsi="Arial" w:cs="Arial"/>
          <w:sz w:val="22"/>
          <w:szCs w:val="22"/>
        </w:rPr>
        <w:t>ting with integrity</w:t>
      </w:r>
      <w:r w:rsidR="00246C56">
        <w:rPr>
          <w:rFonts w:ascii="Arial" w:hAnsi="Arial" w:cs="Arial"/>
          <w:sz w:val="22"/>
          <w:szCs w:val="22"/>
        </w:rPr>
        <w:t>.</w:t>
      </w:r>
    </w:p>
    <w:p w14:paraId="7669D8EB" w14:textId="1EA4A825" w:rsidR="00BF1235" w:rsidRDefault="000622C7" w:rsidP="00F831D7">
      <w:pPr>
        <w:pStyle w:val="ListParagraph"/>
        <w:numPr>
          <w:ilvl w:val="0"/>
          <w:numId w:val="22"/>
        </w:numPr>
        <w:spacing w:after="0"/>
        <w:jc w:val="both"/>
        <w:rPr>
          <w:rFonts w:ascii="Arial" w:hAnsi="Arial" w:cs="Arial"/>
          <w:sz w:val="22"/>
          <w:szCs w:val="22"/>
        </w:rPr>
      </w:pPr>
      <w:r>
        <w:rPr>
          <w:rFonts w:ascii="Arial" w:hAnsi="Arial" w:cs="Arial"/>
          <w:sz w:val="22"/>
          <w:szCs w:val="22"/>
        </w:rPr>
        <w:t>A</w:t>
      </w:r>
      <w:r w:rsidR="00BF1235">
        <w:rPr>
          <w:rFonts w:ascii="Arial" w:hAnsi="Arial" w:cs="Arial"/>
          <w:sz w:val="22"/>
          <w:szCs w:val="22"/>
        </w:rPr>
        <w:t>ct</w:t>
      </w:r>
      <w:r w:rsidR="00F25200">
        <w:rPr>
          <w:rFonts w:ascii="Arial" w:hAnsi="Arial" w:cs="Arial"/>
          <w:sz w:val="22"/>
          <w:szCs w:val="22"/>
        </w:rPr>
        <w:t>ing</w:t>
      </w:r>
      <w:r w:rsidR="00BF1235">
        <w:rPr>
          <w:rFonts w:ascii="Arial" w:hAnsi="Arial" w:cs="Arial"/>
          <w:sz w:val="22"/>
          <w:szCs w:val="22"/>
        </w:rPr>
        <w:t xml:space="preserve"> in the best interests of the person’s clients (and keep</w:t>
      </w:r>
      <w:r w:rsidR="00F25200">
        <w:rPr>
          <w:rFonts w:ascii="Arial" w:hAnsi="Arial" w:cs="Arial"/>
          <w:sz w:val="22"/>
          <w:szCs w:val="22"/>
        </w:rPr>
        <w:t>ing</w:t>
      </w:r>
      <w:r w:rsidR="00BF1235">
        <w:rPr>
          <w:rFonts w:ascii="Arial" w:hAnsi="Arial" w:cs="Arial"/>
          <w:sz w:val="22"/>
          <w:szCs w:val="22"/>
        </w:rPr>
        <w:t xml:space="preserve"> client</w:t>
      </w:r>
      <w:r w:rsidR="005E3B64">
        <w:rPr>
          <w:rFonts w:ascii="Arial" w:hAnsi="Arial" w:cs="Arial"/>
          <w:sz w:val="22"/>
          <w:szCs w:val="22"/>
        </w:rPr>
        <w:t>s’</w:t>
      </w:r>
      <w:r w:rsidR="00BF1235">
        <w:rPr>
          <w:rFonts w:ascii="Arial" w:hAnsi="Arial" w:cs="Arial"/>
          <w:sz w:val="22"/>
          <w:szCs w:val="22"/>
        </w:rPr>
        <w:t xml:space="preserve"> affairs confidential)</w:t>
      </w:r>
      <w:r>
        <w:rPr>
          <w:rFonts w:ascii="Arial" w:hAnsi="Arial" w:cs="Arial"/>
          <w:sz w:val="22"/>
          <w:szCs w:val="22"/>
        </w:rPr>
        <w:t>.</w:t>
      </w:r>
    </w:p>
    <w:p w14:paraId="7D813257" w14:textId="727340C0" w:rsidR="005E3B64" w:rsidRDefault="000622C7" w:rsidP="00F831D7">
      <w:pPr>
        <w:pStyle w:val="ListParagraph"/>
        <w:numPr>
          <w:ilvl w:val="0"/>
          <w:numId w:val="22"/>
        </w:numPr>
        <w:spacing w:after="0"/>
        <w:jc w:val="both"/>
        <w:rPr>
          <w:rFonts w:ascii="Arial" w:hAnsi="Arial" w:cs="Arial"/>
          <w:sz w:val="22"/>
          <w:szCs w:val="22"/>
        </w:rPr>
      </w:pPr>
      <w:r>
        <w:rPr>
          <w:rFonts w:ascii="Arial" w:hAnsi="Arial" w:cs="Arial"/>
          <w:sz w:val="22"/>
          <w:szCs w:val="22"/>
        </w:rPr>
        <w:t>M</w:t>
      </w:r>
      <w:r w:rsidR="005E3B64">
        <w:rPr>
          <w:rFonts w:ascii="Arial" w:hAnsi="Arial" w:cs="Arial"/>
          <w:sz w:val="22"/>
          <w:szCs w:val="22"/>
        </w:rPr>
        <w:t>aintain</w:t>
      </w:r>
      <w:r w:rsidR="00F25200">
        <w:rPr>
          <w:rFonts w:ascii="Arial" w:hAnsi="Arial" w:cs="Arial"/>
          <w:sz w:val="22"/>
          <w:szCs w:val="22"/>
        </w:rPr>
        <w:t>ing</w:t>
      </w:r>
      <w:r w:rsidR="005E3B64">
        <w:rPr>
          <w:rFonts w:ascii="Arial" w:hAnsi="Arial" w:cs="Arial"/>
          <w:sz w:val="22"/>
          <w:szCs w:val="22"/>
        </w:rPr>
        <w:t xml:space="preserve"> good standards of work</w:t>
      </w:r>
      <w:r>
        <w:rPr>
          <w:rFonts w:ascii="Arial" w:hAnsi="Arial" w:cs="Arial"/>
          <w:sz w:val="22"/>
          <w:szCs w:val="22"/>
        </w:rPr>
        <w:t>.</w:t>
      </w:r>
    </w:p>
    <w:p w14:paraId="2A60AE8D" w14:textId="5D176D75" w:rsidR="00FB6BBC" w:rsidRDefault="000622C7" w:rsidP="00F831D7">
      <w:pPr>
        <w:pStyle w:val="ListParagraph"/>
        <w:numPr>
          <w:ilvl w:val="0"/>
          <w:numId w:val="22"/>
        </w:numPr>
        <w:spacing w:after="0"/>
        <w:jc w:val="both"/>
        <w:rPr>
          <w:rFonts w:ascii="Arial" w:hAnsi="Arial" w:cs="Arial"/>
          <w:sz w:val="22"/>
          <w:szCs w:val="22"/>
        </w:rPr>
      </w:pPr>
      <w:r>
        <w:rPr>
          <w:rFonts w:ascii="Arial" w:hAnsi="Arial" w:cs="Arial"/>
          <w:sz w:val="22"/>
          <w:szCs w:val="22"/>
        </w:rPr>
        <w:t>W</w:t>
      </w:r>
      <w:r w:rsidR="00FB6BBC">
        <w:rPr>
          <w:rFonts w:ascii="Arial" w:hAnsi="Arial" w:cs="Arial"/>
          <w:sz w:val="22"/>
          <w:szCs w:val="22"/>
        </w:rPr>
        <w:t xml:space="preserve">here – </w:t>
      </w:r>
    </w:p>
    <w:p w14:paraId="4CCC2F21" w14:textId="2952BFCC" w:rsidR="00FB6BBC" w:rsidRDefault="00FB6BBC" w:rsidP="00FB6BBC">
      <w:pPr>
        <w:pStyle w:val="ListParagraph"/>
        <w:numPr>
          <w:ilvl w:val="0"/>
          <w:numId w:val="23"/>
        </w:numPr>
        <w:spacing w:after="0"/>
        <w:jc w:val="both"/>
        <w:rPr>
          <w:rFonts w:ascii="Arial" w:hAnsi="Arial" w:cs="Arial"/>
          <w:sz w:val="22"/>
          <w:szCs w:val="22"/>
        </w:rPr>
      </w:pPr>
      <w:r>
        <w:rPr>
          <w:rFonts w:ascii="Arial" w:hAnsi="Arial" w:cs="Arial"/>
          <w:sz w:val="22"/>
          <w:szCs w:val="22"/>
        </w:rPr>
        <w:t>exercising a right of audience before a</w:t>
      </w:r>
      <w:r w:rsidR="00FC250F">
        <w:rPr>
          <w:rFonts w:ascii="Arial" w:hAnsi="Arial" w:cs="Arial"/>
          <w:sz w:val="22"/>
          <w:szCs w:val="22"/>
        </w:rPr>
        <w:t>ny</w:t>
      </w:r>
      <w:r>
        <w:rPr>
          <w:rFonts w:ascii="Arial" w:hAnsi="Arial" w:cs="Arial"/>
          <w:sz w:val="22"/>
          <w:szCs w:val="22"/>
        </w:rPr>
        <w:t xml:space="preserve"> court; or</w:t>
      </w:r>
    </w:p>
    <w:p w14:paraId="3ADD7F44" w14:textId="38A81F00" w:rsidR="00FB6BBC" w:rsidRDefault="00FB6BBC" w:rsidP="00FB6BBC">
      <w:pPr>
        <w:pStyle w:val="ListParagraph"/>
        <w:numPr>
          <w:ilvl w:val="0"/>
          <w:numId w:val="23"/>
        </w:numPr>
        <w:spacing w:after="0"/>
        <w:jc w:val="both"/>
        <w:rPr>
          <w:rFonts w:ascii="Arial" w:hAnsi="Arial" w:cs="Arial"/>
          <w:sz w:val="22"/>
          <w:szCs w:val="22"/>
        </w:rPr>
      </w:pPr>
      <w:r>
        <w:rPr>
          <w:rFonts w:ascii="Arial" w:hAnsi="Arial" w:cs="Arial"/>
          <w:sz w:val="22"/>
          <w:szCs w:val="22"/>
        </w:rPr>
        <w:t xml:space="preserve">conducting litigation in relation to proceedings in any court, </w:t>
      </w:r>
    </w:p>
    <w:p w14:paraId="1061D344" w14:textId="2D39D464" w:rsidR="00FB6BBC" w:rsidRPr="00FB6BBC" w:rsidRDefault="00FB6BBC" w:rsidP="00FB6BBC">
      <w:pPr>
        <w:spacing w:after="0"/>
        <w:ind w:left="2160"/>
        <w:jc w:val="both"/>
        <w:rPr>
          <w:rFonts w:ascii="Arial" w:hAnsi="Arial" w:cs="Arial"/>
          <w:sz w:val="22"/>
          <w:szCs w:val="22"/>
        </w:rPr>
      </w:pPr>
      <w:r>
        <w:rPr>
          <w:rFonts w:ascii="Arial" w:hAnsi="Arial" w:cs="Arial"/>
          <w:sz w:val="22"/>
          <w:szCs w:val="22"/>
        </w:rPr>
        <w:t>comply</w:t>
      </w:r>
      <w:r w:rsidR="00FC250F">
        <w:rPr>
          <w:rFonts w:ascii="Arial" w:hAnsi="Arial" w:cs="Arial"/>
          <w:sz w:val="22"/>
          <w:szCs w:val="22"/>
        </w:rPr>
        <w:t>ing</w:t>
      </w:r>
      <w:r>
        <w:rPr>
          <w:rFonts w:ascii="Arial" w:hAnsi="Arial" w:cs="Arial"/>
          <w:sz w:val="22"/>
          <w:szCs w:val="22"/>
        </w:rPr>
        <w:t xml:space="preserve"> with such duties as are normally owed to the court by such persons</w:t>
      </w:r>
      <w:r w:rsidR="000622C7">
        <w:rPr>
          <w:rFonts w:ascii="Arial" w:hAnsi="Arial" w:cs="Arial"/>
          <w:sz w:val="22"/>
          <w:szCs w:val="22"/>
        </w:rPr>
        <w:t>.</w:t>
      </w:r>
    </w:p>
    <w:p w14:paraId="4832D08C" w14:textId="25A50F2E" w:rsidR="00D235DA" w:rsidRDefault="000622C7" w:rsidP="00F831D7">
      <w:pPr>
        <w:pStyle w:val="ListParagraph"/>
        <w:numPr>
          <w:ilvl w:val="0"/>
          <w:numId w:val="22"/>
        </w:numPr>
        <w:spacing w:after="0"/>
        <w:jc w:val="both"/>
        <w:rPr>
          <w:rFonts w:ascii="Arial" w:hAnsi="Arial" w:cs="Arial"/>
          <w:sz w:val="22"/>
          <w:szCs w:val="22"/>
        </w:rPr>
      </w:pPr>
      <w:r>
        <w:rPr>
          <w:rFonts w:ascii="Arial" w:hAnsi="Arial" w:cs="Arial"/>
          <w:sz w:val="22"/>
          <w:szCs w:val="22"/>
        </w:rPr>
        <w:t>M</w:t>
      </w:r>
      <w:r w:rsidR="00D235DA" w:rsidRPr="00F831D7">
        <w:rPr>
          <w:rFonts w:ascii="Arial" w:hAnsi="Arial" w:cs="Arial"/>
          <w:sz w:val="22"/>
          <w:szCs w:val="22"/>
        </w:rPr>
        <w:t>eet</w:t>
      </w:r>
      <w:r w:rsidR="00FC250F">
        <w:rPr>
          <w:rFonts w:ascii="Arial" w:hAnsi="Arial" w:cs="Arial"/>
          <w:sz w:val="22"/>
          <w:szCs w:val="22"/>
        </w:rPr>
        <w:t>ing</w:t>
      </w:r>
      <w:r w:rsidR="00D235DA" w:rsidRPr="00F831D7">
        <w:rPr>
          <w:rFonts w:ascii="Arial" w:hAnsi="Arial" w:cs="Arial"/>
          <w:sz w:val="22"/>
          <w:szCs w:val="22"/>
        </w:rPr>
        <w:t xml:space="preserve"> </w:t>
      </w:r>
      <w:r w:rsidR="001E6DFE">
        <w:rPr>
          <w:rFonts w:ascii="Arial" w:hAnsi="Arial" w:cs="Arial"/>
          <w:sz w:val="22"/>
          <w:szCs w:val="22"/>
        </w:rPr>
        <w:t xml:space="preserve">their </w:t>
      </w:r>
      <w:r w:rsidR="00D235DA" w:rsidRPr="00F831D7">
        <w:rPr>
          <w:rFonts w:ascii="Arial" w:hAnsi="Arial" w:cs="Arial"/>
          <w:sz w:val="22"/>
          <w:szCs w:val="22"/>
        </w:rPr>
        <w:t>obligations under any relevant professional rule</w:t>
      </w:r>
      <w:r w:rsidR="00FC250F">
        <w:rPr>
          <w:rFonts w:ascii="Arial" w:hAnsi="Arial" w:cs="Arial"/>
          <w:sz w:val="22"/>
          <w:szCs w:val="22"/>
        </w:rPr>
        <w:t>s</w:t>
      </w:r>
      <w:r>
        <w:rPr>
          <w:rFonts w:ascii="Arial" w:hAnsi="Arial" w:cs="Arial"/>
          <w:sz w:val="22"/>
          <w:szCs w:val="22"/>
        </w:rPr>
        <w:t>.</w:t>
      </w:r>
    </w:p>
    <w:p w14:paraId="1F83C683" w14:textId="4AF931EF" w:rsidR="001E6DFE" w:rsidRPr="00F831D7" w:rsidRDefault="000622C7" w:rsidP="00F831D7">
      <w:pPr>
        <w:pStyle w:val="ListParagraph"/>
        <w:numPr>
          <w:ilvl w:val="0"/>
          <w:numId w:val="22"/>
        </w:numPr>
        <w:spacing w:after="0"/>
        <w:jc w:val="both"/>
        <w:rPr>
          <w:rFonts w:ascii="Arial" w:hAnsi="Arial" w:cs="Arial"/>
          <w:sz w:val="22"/>
          <w:szCs w:val="22"/>
        </w:rPr>
      </w:pPr>
      <w:r>
        <w:rPr>
          <w:rFonts w:ascii="Arial" w:hAnsi="Arial" w:cs="Arial"/>
          <w:sz w:val="22"/>
          <w:szCs w:val="22"/>
        </w:rPr>
        <w:t>A</w:t>
      </w:r>
      <w:r w:rsidR="00431374">
        <w:rPr>
          <w:rFonts w:ascii="Arial" w:hAnsi="Arial" w:cs="Arial"/>
          <w:sz w:val="22"/>
          <w:szCs w:val="22"/>
        </w:rPr>
        <w:t>ct</w:t>
      </w:r>
      <w:r w:rsidR="00FC250F">
        <w:rPr>
          <w:rFonts w:ascii="Arial" w:hAnsi="Arial" w:cs="Arial"/>
          <w:sz w:val="22"/>
          <w:szCs w:val="22"/>
        </w:rPr>
        <w:t>ing</w:t>
      </w:r>
      <w:r w:rsidR="00431374">
        <w:rPr>
          <w:rFonts w:ascii="Arial" w:hAnsi="Arial" w:cs="Arial"/>
          <w:sz w:val="22"/>
          <w:szCs w:val="22"/>
        </w:rPr>
        <w:t xml:space="preserve"> in conformity with professional ethics.</w:t>
      </w:r>
    </w:p>
    <w:p w14:paraId="60775629" w14:textId="77777777" w:rsidR="00D235DA" w:rsidRPr="008825A6" w:rsidRDefault="00D235DA" w:rsidP="00D235DA">
      <w:pPr>
        <w:ind w:left="360"/>
        <w:contextualSpacing/>
        <w:jc w:val="both"/>
        <w:rPr>
          <w:rFonts w:ascii="Arial" w:hAnsi="Arial" w:cs="Arial"/>
          <w:sz w:val="22"/>
          <w:szCs w:val="22"/>
        </w:rPr>
      </w:pPr>
    </w:p>
    <w:p w14:paraId="74F9ADC4" w14:textId="11A2D126" w:rsidR="00216439" w:rsidRPr="008825A6" w:rsidRDefault="00D235DA" w:rsidP="00C65739">
      <w:pPr>
        <w:numPr>
          <w:ilvl w:val="0"/>
          <w:numId w:val="1"/>
        </w:numPr>
        <w:contextualSpacing/>
        <w:jc w:val="both"/>
        <w:rPr>
          <w:rFonts w:ascii="Arial" w:hAnsi="Arial" w:cs="Arial"/>
          <w:sz w:val="22"/>
          <w:szCs w:val="22"/>
        </w:rPr>
      </w:pPr>
      <w:r w:rsidRPr="008825A6">
        <w:rPr>
          <w:rFonts w:ascii="Arial" w:hAnsi="Arial" w:cs="Arial"/>
          <w:sz w:val="22"/>
          <w:szCs w:val="22"/>
        </w:rPr>
        <w:t xml:space="preserve">A regulatory authority should promote </w:t>
      </w:r>
      <w:r w:rsidR="00CC4664" w:rsidRPr="008825A6">
        <w:rPr>
          <w:rFonts w:ascii="Arial" w:hAnsi="Arial" w:cs="Arial"/>
          <w:sz w:val="22"/>
          <w:szCs w:val="22"/>
        </w:rPr>
        <w:t xml:space="preserve">and maintain </w:t>
      </w:r>
      <w:r w:rsidRPr="008825A6">
        <w:rPr>
          <w:rFonts w:ascii="Arial" w:hAnsi="Arial" w:cs="Arial"/>
          <w:sz w:val="22"/>
          <w:szCs w:val="22"/>
        </w:rPr>
        <w:t>adherence</w:t>
      </w:r>
      <w:r w:rsidR="00887686" w:rsidRPr="008825A6">
        <w:rPr>
          <w:rFonts w:ascii="Arial" w:hAnsi="Arial" w:cs="Arial"/>
          <w:sz w:val="22"/>
          <w:szCs w:val="22"/>
        </w:rPr>
        <w:t xml:space="preserve"> </w:t>
      </w:r>
      <w:r w:rsidR="00104437">
        <w:rPr>
          <w:rFonts w:ascii="Arial" w:hAnsi="Arial" w:cs="Arial"/>
          <w:sz w:val="22"/>
          <w:szCs w:val="22"/>
        </w:rPr>
        <w:t xml:space="preserve">to the </w:t>
      </w:r>
      <w:r w:rsidR="00887686" w:rsidRPr="008825A6">
        <w:rPr>
          <w:rFonts w:ascii="Arial" w:hAnsi="Arial" w:cs="Arial"/>
          <w:sz w:val="22"/>
          <w:szCs w:val="22"/>
        </w:rPr>
        <w:t>professional</w:t>
      </w:r>
      <w:r w:rsidRPr="008825A6">
        <w:rPr>
          <w:rFonts w:ascii="Arial" w:hAnsi="Arial" w:cs="Arial"/>
          <w:sz w:val="22"/>
          <w:szCs w:val="22"/>
        </w:rPr>
        <w:t xml:space="preserve"> principles by</w:t>
      </w:r>
      <w:r w:rsidR="00216439" w:rsidRPr="008825A6">
        <w:rPr>
          <w:rFonts w:ascii="Arial" w:hAnsi="Arial" w:cs="Arial"/>
          <w:sz w:val="22"/>
          <w:szCs w:val="22"/>
        </w:rPr>
        <w:t>:</w:t>
      </w:r>
    </w:p>
    <w:p w14:paraId="0D3ECF0C" w14:textId="0ED58912" w:rsidR="00360E9B" w:rsidRPr="00360E9B" w:rsidRDefault="00360E9B" w:rsidP="00360E9B">
      <w:pPr>
        <w:pStyle w:val="ListParagraph"/>
        <w:numPr>
          <w:ilvl w:val="0"/>
          <w:numId w:val="19"/>
        </w:numPr>
        <w:jc w:val="both"/>
        <w:rPr>
          <w:rFonts w:ascii="Arial" w:hAnsi="Arial" w:cs="Arial"/>
          <w:sz w:val="22"/>
          <w:szCs w:val="22"/>
        </w:rPr>
      </w:pPr>
      <w:r w:rsidRPr="008825A6">
        <w:rPr>
          <w:rFonts w:ascii="Arial" w:hAnsi="Arial" w:cs="Arial"/>
          <w:sz w:val="22"/>
          <w:szCs w:val="22"/>
        </w:rPr>
        <w:t>Explaining clearly, and regularly, to those it regulates what the</w:t>
      </w:r>
      <w:r>
        <w:rPr>
          <w:rFonts w:ascii="Arial" w:hAnsi="Arial" w:cs="Arial"/>
          <w:sz w:val="22"/>
          <w:szCs w:val="22"/>
        </w:rPr>
        <w:t xml:space="preserve"> professional principles</w:t>
      </w:r>
      <w:r w:rsidRPr="008825A6">
        <w:rPr>
          <w:rFonts w:ascii="Arial" w:hAnsi="Arial" w:cs="Arial"/>
          <w:sz w:val="22"/>
          <w:szCs w:val="22"/>
        </w:rPr>
        <w:t xml:space="preserve"> are</w:t>
      </w:r>
      <w:r w:rsidR="005D366E">
        <w:rPr>
          <w:rFonts w:ascii="Arial" w:hAnsi="Arial" w:cs="Arial"/>
          <w:sz w:val="22"/>
          <w:szCs w:val="22"/>
        </w:rPr>
        <w:t xml:space="preserve"> and what is expected of them.</w:t>
      </w:r>
    </w:p>
    <w:p w14:paraId="3F3282E1" w14:textId="68AF9364" w:rsidR="00216439" w:rsidRPr="00686EE7" w:rsidRDefault="00686EE7" w:rsidP="00686EE7">
      <w:pPr>
        <w:pStyle w:val="ListParagraph"/>
        <w:numPr>
          <w:ilvl w:val="0"/>
          <w:numId w:val="19"/>
        </w:numPr>
        <w:spacing w:after="0"/>
        <w:jc w:val="both"/>
        <w:rPr>
          <w:rFonts w:ascii="Arial" w:hAnsi="Arial" w:cs="Arial"/>
          <w:sz w:val="22"/>
          <w:szCs w:val="22"/>
        </w:rPr>
      </w:pPr>
      <w:r>
        <w:rPr>
          <w:rFonts w:ascii="Arial" w:hAnsi="Arial" w:cs="Arial"/>
          <w:sz w:val="22"/>
          <w:szCs w:val="22"/>
        </w:rPr>
        <w:t>Having clear and accessible rules, guidance and practices</w:t>
      </w:r>
      <w:r w:rsidRPr="008825A6">
        <w:rPr>
          <w:rFonts w:ascii="Arial" w:hAnsi="Arial" w:cs="Arial"/>
          <w:sz w:val="22"/>
          <w:szCs w:val="22"/>
        </w:rPr>
        <w:t xml:space="preserve"> </w:t>
      </w:r>
      <w:r>
        <w:rPr>
          <w:rFonts w:ascii="Arial" w:hAnsi="Arial" w:cs="Arial"/>
          <w:sz w:val="22"/>
          <w:szCs w:val="22"/>
        </w:rPr>
        <w:t xml:space="preserve">so </w:t>
      </w:r>
      <w:r w:rsidR="00B9276F">
        <w:rPr>
          <w:rFonts w:ascii="Arial" w:hAnsi="Arial" w:cs="Arial"/>
          <w:sz w:val="22"/>
          <w:szCs w:val="22"/>
        </w:rPr>
        <w:t>that</w:t>
      </w:r>
      <w:r>
        <w:rPr>
          <w:rFonts w:ascii="Arial" w:hAnsi="Arial" w:cs="Arial"/>
          <w:sz w:val="22"/>
          <w:szCs w:val="22"/>
        </w:rPr>
        <w:t xml:space="preserve"> legal</w:t>
      </w:r>
      <w:r w:rsidR="00ED01AA">
        <w:rPr>
          <w:rFonts w:ascii="Arial" w:hAnsi="Arial" w:cs="Arial"/>
          <w:sz w:val="22"/>
          <w:szCs w:val="22"/>
        </w:rPr>
        <w:t xml:space="preserve"> service providers</w:t>
      </w:r>
      <w:r>
        <w:rPr>
          <w:rFonts w:ascii="Arial" w:hAnsi="Arial" w:cs="Arial"/>
          <w:sz w:val="22"/>
          <w:szCs w:val="22"/>
        </w:rPr>
        <w:t xml:space="preserve"> </w:t>
      </w:r>
      <w:r w:rsidR="00EA01F5">
        <w:rPr>
          <w:rFonts w:ascii="Arial" w:hAnsi="Arial" w:cs="Arial"/>
          <w:sz w:val="22"/>
          <w:szCs w:val="22"/>
        </w:rPr>
        <w:t>know what the</w:t>
      </w:r>
      <w:r w:rsidR="003801C9">
        <w:rPr>
          <w:rFonts w:ascii="Arial" w:hAnsi="Arial" w:cs="Arial"/>
          <w:sz w:val="22"/>
          <w:szCs w:val="22"/>
        </w:rPr>
        <w:t>ir</w:t>
      </w:r>
      <w:r w:rsidR="00EA01F5">
        <w:rPr>
          <w:rFonts w:ascii="Arial" w:hAnsi="Arial" w:cs="Arial"/>
          <w:sz w:val="22"/>
          <w:szCs w:val="22"/>
        </w:rPr>
        <w:t xml:space="preserve"> professional obligation</w:t>
      </w:r>
      <w:r w:rsidR="00C93C43">
        <w:rPr>
          <w:rFonts w:ascii="Arial" w:hAnsi="Arial" w:cs="Arial"/>
          <w:sz w:val="22"/>
          <w:szCs w:val="22"/>
        </w:rPr>
        <w:t>s</w:t>
      </w:r>
      <w:r w:rsidR="00EA01F5">
        <w:rPr>
          <w:rFonts w:ascii="Arial" w:hAnsi="Arial" w:cs="Arial"/>
          <w:sz w:val="22"/>
          <w:szCs w:val="22"/>
        </w:rPr>
        <w:t xml:space="preserve"> are  and how these will be enforced.</w:t>
      </w:r>
    </w:p>
    <w:p w14:paraId="71C00016" w14:textId="2AA484E0" w:rsidR="00672342" w:rsidRPr="00465549" w:rsidRDefault="009A6EF6" w:rsidP="00672342">
      <w:pPr>
        <w:pStyle w:val="ListParagraph"/>
        <w:numPr>
          <w:ilvl w:val="0"/>
          <w:numId w:val="19"/>
        </w:numPr>
        <w:spacing w:after="0"/>
        <w:jc w:val="both"/>
        <w:rPr>
          <w:rFonts w:ascii="Arial" w:hAnsi="Arial" w:cs="Arial"/>
          <w:sz w:val="22"/>
          <w:szCs w:val="22"/>
        </w:rPr>
      </w:pPr>
      <w:r>
        <w:rPr>
          <w:rFonts w:ascii="Arial" w:hAnsi="Arial" w:cs="Arial"/>
          <w:sz w:val="22"/>
          <w:szCs w:val="22"/>
        </w:rPr>
        <w:t>E</w:t>
      </w:r>
      <w:r w:rsidR="00672342">
        <w:rPr>
          <w:rFonts w:ascii="Arial" w:hAnsi="Arial" w:cs="Arial"/>
          <w:sz w:val="22"/>
          <w:szCs w:val="22"/>
        </w:rPr>
        <w:t>ngaging with other regulatory authorities to</w:t>
      </w:r>
      <w:r w:rsidR="0074391F">
        <w:rPr>
          <w:rFonts w:ascii="Arial" w:hAnsi="Arial" w:cs="Arial"/>
          <w:sz w:val="22"/>
          <w:szCs w:val="22"/>
        </w:rPr>
        <w:t xml:space="preserve"> </w:t>
      </w:r>
      <w:r w:rsidR="00672342">
        <w:rPr>
          <w:rFonts w:ascii="Arial" w:hAnsi="Arial" w:cs="Arial"/>
          <w:sz w:val="22"/>
          <w:szCs w:val="22"/>
        </w:rPr>
        <w:t>share good practice to help inform</w:t>
      </w:r>
      <w:r w:rsidR="00DD20C7">
        <w:rPr>
          <w:rFonts w:ascii="Arial" w:hAnsi="Arial" w:cs="Arial"/>
          <w:sz w:val="22"/>
          <w:szCs w:val="22"/>
        </w:rPr>
        <w:t xml:space="preserve"> how to</w:t>
      </w:r>
      <w:r w:rsidR="00357F5D">
        <w:rPr>
          <w:rFonts w:ascii="Arial" w:hAnsi="Arial" w:cs="Arial"/>
          <w:sz w:val="22"/>
          <w:szCs w:val="22"/>
        </w:rPr>
        <w:t xml:space="preserve"> promot</w:t>
      </w:r>
      <w:r w:rsidR="00DD20C7">
        <w:rPr>
          <w:rFonts w:ascii="Arial" w:hAnsi="Arial" w:cs="Arial"/>
          <w:sz w:val="22"/>
          <w:szCs w:val="22"/>
        </w:rPr>
        <w:t>e</w:t>
      </w:r>
      <w:r w:rsidR="00357F5D">
        <w:rPr>
          <w:rFonts w:ascii="Arial" w:hAnsi="Arial" w:cs="Arial"/>
          <w:sz w:val="22"/>
          <w:szCs w:val="22"/>
        </w:rPr>
        <w:t xml:space="preserve"> and</w:t>
      </w:r>
      <w:r w:rsidR="0074391F">
        <w:rPr>
          <w:rFonts w:ascii="Arial" w:hAnsi="Arial" w:cs="Arial"/>
          <w:sz w:val="22"/>
          <w:szCs w:val="22"/>
        </w:rPr>
        <w:t xml:space="preserve"> maint</w:t>
      </w:r>
      <w:r w:rsidR="00DD20C7">
        <w:rPr>
          <w:rFonts w:ascii="Arial" w:hAnsi="Arial" w:cs="Arial"/>
          <w:sz w:val="22"/>
          <w:szCs w:val="22"/>
        </w:rPr>
        <w:t>ain</w:t>
      </w:r>
      <w:r w:rsidR="00357F5D">
        <w:rPr>
          <w:rFonts w:ascii="Arial" w:hAnsi="Arial" w:cs="Arial"/>
          <w:sz w:val="22"/>
          <w:szCs w:val="22"/>
        </w:rPr>
        <w:t xml:space="preserve"> adherence </w:t>
      </w:r>
      <w:r w:rsidR="0074391F">
        <w:rPr>
          <w:rFonts w:ascii="Arial" w:hAnsi="Arial" w:cs="Arial"/>
          <w:sz w:val="22"/>
          <w:szCs w:val="22"/>
        </w:rPr>
        <w:t xml:space="preserve">to </w:t>
      </w:r>
      <w:r w:rsidR="00357F5D">
        <w:rPr>
          <w:rFonts w:ascii="Arial" w:hAnsi="Arial" w:cs="Arial"/>
          <w:sz w:val="22"/>
          <w:szCs w:val="22"/>
        </w:rPr>
        <w:t>the professional principles</w:t>
      </w:r>
      <w:r w:rsidR="00672342">
        <w:rPr>
          <w:rFonts w:ascii="Arial" w:hAnsi="Arial" w:cs="Arial"/>
          <w:sz w:val="22"/>
          <w:szCs w:val="22"/>
        </w:rPr>
        <w:t xml:space="preserve">. </w:t>
      </w:r>
    </w:p>
    <w:p w14:paraId="3C49AEB4" w14:textId="77777777" w:rsidR="00672342" w:rsidRPr="00672342" w:rsidRDefault="00672342" w:rsidP="00672342">
      <w:pPr>
        <w:ind w:left="360"/>
        <w:jc w:val="both"/>
        <w:rPr>
          <w:rFonts w:ascii="Arial" w:hAnsi="Arial" w:cs="Arial"/>
          <w:sz w:val="22"/>
          <w:szCs w:val="22"/>
        </w:rPr>
      </w:pPr>
    </w:p>
    <w:sectPr w:rsidR="00672342" w:rsidRPr="00672342" w:rsidSect="00F428A6">
      <w:footerReference w:type="default" r:id="rId9"/>
      <w:pgSz w:w="11906" w:h="16838"/>
      <w:pgMar w:top="1440" w:right="1440" w:bottom="1440" w:left="1440" w:header="454" w:footer="454" w:gutter="0"/>
      <w:pgBorders w:offsetFrom="page">
        <w:top w:val="single" w:sz="24" w:space="24" w:color="2E74B5"/>
        <w:left w:val="single" w:sz="24" w:space="24" w:color="2E74B5"/>
        <w:bottom w:val="single" w:sz="24" w:space="24" w:color="2E74B5"/>
        <w:right w:val="single" w:sz="24" w:space="24" w:color="2E74B5"/>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2E9A" w14:textId="77777777" w:rsidR="00AC6835" w:rsidRDefault="00AC6835" w:rsidP="00871EE9">
      <w:pPr>
        <w:spacing w:after="0" w:line="240" w:lineRule="auto"/>
      </w:pPr>
      <w:r>
        <w:separator/>
      </w:r>
    </w:p>
  </w:endnote>
  <w:endnote w:type="continuationSeparator" w:id="0">
    <w:p w14:paraId="0E1D2F20" w14:textId="77777777" w:rsidR="00AC6835" w:rsidRDefault="00AC6835" w:rsidP="00871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25143296"/>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A7FB8AB" w14:textId="2D848291" w:rsidR="00F93032" w:rsidRPr="008551FD" w:rsidRDefault="00F93032">
            <w:pPr>
              <w:pStyle w:val="Footer"/>
              <w:jc w:val="right"/>
              <w:rPr>
                <w:sz w:val="18"/>
                <w:szCs w:val="18"/>
              </w:rPr>
            </w:pPr>
            <w:r w:rsidRPr="00522540">
              <w:rPr>
                <w:rFonts w:ascii="Arial" w:hAnsi="Arial" w:cs="Arial"/>
                <w:sz w:val="18"/>
                <w:szCs w:val="18"/>
              </w:rPr>
              <w:t xml:space="preserve">Page </w:t>
            </w:r>
            <w:r w:rsidRPr="00522540">
              <w:rPr>
                <w:rFonts w:ascii="Arial" w:hAnsi="Arial" w:cs="Arial"/>
                <w:b/>
                <w:bCs/>
                <w:sz w:val="18"/>
                <w:szCs w:val="18"/>
              </w:rPr>
              <w:fldChar w:fldCharType="begin"/>
            </w:r>
            <w:r w:rsidRPr="00522540">
              <w:rPr>
                <w:rFonts w:ascii="Arial" w:hAnsi="Arial" w:cs="Arial"/>
                <w:b/>
                <w:bCs/>
                <w:sz w:val="18"/>
                <w:szCs w:val="18"/>
              </w:rPr>
              <w:instrText>PAGE</w:instrText>
            </w:r>
            <w:r w:rsidRPr="00522540">
              <w:rPr>
                <w:rFonts w:ascii="Arial" w:hAnsi="Arial" w:cs="Arial"/>
                <w:b/>
                <w:bCs/>
                <w:sz w:val="18"/>
                <w:szCs w:val="18"/>
              </w:rPr>
              <w:fldChar w:fldCharType="separate"/>
            </w:r>
            <w:r w:rsidRPr="00522540">
              <w:rPr>
                <w:rFonts w:ascii="Arial" w:hAnsi="Arial" w:cs="Arial"/>
                <w:b/>
                <w:bCs/>
                <w:sz w:val="18"/>
                <w:szCs w:val="18"/>
              </w:rPr>
              <w:t>2</w:t>
            </w:r>
            <w:r w:rsidRPr="00522540">
              <w:rPr>
                <w:rFonts w:ascii="Arial" w:hAnsi="Arial" w:cs="Arial"/>
                <w:b/>
                <w:bCs/>
                <w:sz w:val="18"/>
                <w:szCs w:val="18"/>
              </w:rPr>
              <w:fldChar w:fldCharType="end"/>
            </w:r>
            <w:r w:rsidRPr="00522540">
              <w:rPr>
                <w:rFonts w:ascii="Arial" w:hAnsi="Arial" w:cs="Arial"/>
                <w:sz w:val="18"/>
                <w:szCs w:val="18"/>
              </w:rPr>
              <w:t xml:space="preserve"> of </w:t>
            </w:r>
            <w:r w:rsidRPr="00522540">
              <w:rPr>
                <w:rFonts w:ascii="Arial" w:hAnsi="Arial" w:cs="Arial"/>
                <w:b/>
                <w:bCs/>
                <w:sz w:val="18"/>
                <w:szCs w:val="18"/>
              </w:rPr>
              <w:fldChar w:fldCharType="begin"/>
            </w:r>
            <w:r w:rsidRPr="00522540">
              <w:rPr>
                <w:rFonts w:ascii="Arial" w:hAnsi="Arial" w:cs="Arial"/>
                <w:b/>
                <w:bCs/>
                <w:sz w:val="18"/>
                <w:szCs w:val="18"/>
              </w:rPr>
              <w:instrText>NUMPAGES</w:instrText>
            </w:r>
            <w:r w:rsidRPr="00522540">
              <w:rPr>
                <w:rFonts w:ascii="Arial" w:hAnsi="Arial" w:cs="Arial"/>
                <w:b/>
                <w:bCs/>
                <w:sz w:val="18"/>
                <w:szCs w:val="18"/>
              </w:rPr>
              <w:fldChar w:fldCharType="separate"/>
            </w:r>
            <w:r w:rsidRPr="00522540">
              <w:rPr>
                <w:rFonts w:ascii="Arial" w:hAnsi="Arial" w:cs="Arial"/>
                <w:b/>
                <w:bCs/>
                <w:sz w:val="18"/>
                <w:szCs w:val="18"/>
              </w:rPr>
              <w:t>2</w:t>
            </w:r>
            <w:r w:rsidRPr="00522540">
              <w:rPr>
                <w:rFonts w:ascii="Arial" w:hAnsi="Arial" w:cs="Arial"/>
                <w:b/>
                <w:bCs/>
                <w:sz w:val="18"/>
                <w:szCs w:val="18"/>
              </w:rPr>
              <w:fldChar w:fldCharType="end"/>
            </w:r>
          </w:p>
        </w:sdtContent>
      </w:sdt>
    </w:sdtContent>
  </w:sdt>
  <w:p w14:paraId="78C5E231" w14:textId="77777777" w:rsidR="00DF46EC" w:rsidRPr="008551FD" w:rsidRDefault="00DF46EC">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DD6B8" w14:textId="77777777" w:rsidR="00AC6835" w:rsidRDefault="00AC6835" w:rsidP="00871EE9">
      <w:pPr>
        <w:spacing w:after="0" w:line="240" w:lineRule="auto"/>
      </w:pPr>
      <w:r>
        <w:separator/>
      </w:r>
    </w:p>
  </w:footnote>
  <w:footnote w:type="continuationSeparator" w:id="0">
    <w:p w14:paraId="654797CB" w14:textId="77777777" w:rsidR="00AC6835" w:rsidRDefault="00AC6835" w:rsidP="00871EE9">
      <w:pPr>
        <w:spacing w:after="0" w:line="240" w:lineRule="auto"/>
      </w:pPr>
      <w:r>
        <w:continuationSeparator/>
      </w:r>
    </w:p>
  </w:footnote>
  <w:footnote w:id="1">
    <w:p w14:paraId="2DCC3CA0" w14:textId="4B81148A" w:rsidR="00013A96" w:rsidRPr="00E32A80" w:rsidRDefault="00013A96" w:rsidP="009622A0">
      <w:pPr>
        <w:pStyle w:val="FootnoteText"/>
        <w:jc w:val="both"/>
        <w:rPr>
          <w:rFonts w:ascii="Arial" w:hAnsi="Arial" w:cs="Arial"/>
          <w:sz w:val="18"/>
          <w:szCs w:val="18"/>
        </w:rPr>
      </w:pPr>
      <w:r w:rsidRPr="00E32A80">
        <w:rPr>
          <w:rStyle w:val="FootnoteReference"/>
          <w:rFonts w:ascii="Arial" w:hAnsi="Arial" w:cs="Arial"/>
          <w:sz w:val="18"/>
          <w:szCs w:val="18"/>
        </w:rPr>
        <w:footnoteRef/>
      </w:r>
      <w:r w:rsidRPr="00E32A80">
        <w:rPr>
          <w:rFonts w:ascii="Arial" w:hAnsi="Arial" w:cs="Arial"/>
          <w:sz w:val="18"/>
          <w:szCs w:val="18"/>
        </w:rPr>
        <w:t xml:space="preserve"> </w:t>
      </w:r>
      <w:r w:rsidR="00BD5130" w:rsidRPr="00E32A80">
        <w:rPr>
          <w:rFonts w:ascii="Arial" w:hAnsi="Arial" w:cs="Arial"/>
          <w:sz w:val="18"/>
          <w:szCs w:val="18"/>
        </w:rPr>
        <w:t xml:space="preserve">A regulatory function is defined at </w:t>
      </w:r>
      <w:hyperlink r:id="rId1" w:history="1">
        <w:r w:rsidR="00BD5130" w:rsidRPr="00E32A80">
          <w:rPr>
            <w:rStyle w:val="Hyperlink"/>
            <w:rFonts w:ascii="Arial" w:hAnsi="Arial" w:cs="Arial"/>
            <w:sz w:val="18"/>
            <w:szCs w:val="18"/>
          </w:rPr>
          <w:t>section 6</w:t>
        </w:r>
      </w:hyperlink>
      <w:r w:rsidR="00BD5130" w:rsidRPr="00E32A80">
        <w:rPr>
          <w:rFonts w:ascii="Arial" w:hAnsi="Arial" w:cs="Arial"/>
          <w:sz w:val="18"/>
          <w:szCs w:val="18"/>
        </w:rPr>
        <w:t xml:space="preserve"> of the 2025 Act as being a regulatory authority’s function of regulating legal service providers</w:t>
      </w:r>
      <w:r w:rsidR="00CC50FB" w:rsidRPr="00E32A80">
        <w:rPr>
          <w:rFonts w:ascii="Arial" w:hAnsi="Arial" w:cs="Arial"/>
          <w:sz w:val="18"/>
          <w:szCs w:val="18"/>
        </w:rPr>
        <w:t xml:space="preserve"> in relation to any matters of professional practice, conduct or discipline</w:t>
      </w:r>
      <w:r w:rsidR="00BD5130" w:rsidRPr="00E32A80">
        <w:rPr>
          <w:rFonts w:ascii="Arial" w:hAnsi="Arial" w:cs="Arial"/>
          <w:sz w:val="18"/>
          <w:szCs w:val="18"/>
        </w:rPr>
        <w:t xml:space="preserve">. </w:t>
      </w:r>
      <w:hyperlink r:id="rId2" w:history="1">
        <w:r w:rsidR="00BD5130" w:rsidRPr="00E32A80">
          <w:rPr>
            <w:rStyle w:val="Hyperlink"/>
            <w:rFonts w:ascii="Arial" w:hAnsi="Arial" w:cs="Arial"/>
            <w:sz w:val="18"/>
            <w:szCs w:val="18"/>
          </w:rPr>
          <w:t>Section 5(4)</w:t>
        </w:r>
      </w:hyperlink>
      <w:r w:rsidR="00BD5130" w:rsidRPr="00E32A80">
        <w:rPr>
          <w:rFonts w:ascii="Arial" w:hAnsi="Arial" w:cs="Arial"/>
          <w:sz w:val="18"/>
          <w:szCs w:val="18"/>
        </w:rPr>
        <w:t xml:space="preserve"> provides that a “legal service provider” </w:t>
      </w:r>
      <w:r w:rsidR="00BD5130" w:rsidRPr="00E32A80">
        <w:rPr>
          <w:rFonts w:ascii="Arial" w:hAnsi="Arial" w:cs="Arial"/>
          <w:sz w:val="18"/>
          <w:szCs w:val="18"/>
          <w:shd w:val="clear" w:color="auto" w:fill="FFFFFF"/>
        </w:rPr>
        <w:t>means a person or body that provides legal services (whether or not directly to the public and whether or not th</w:t>
      </w:r>
      <w:r w:rsidR="00AE20D2" w:rsidRPr="00E32A80">
        <w:rPr>
          <w:rFonts w:ascii="Arial" w:hAnsi="Arial" w:cs="Arial"/>
          <w:sz w:val="18"/>
          <w:szCs w:val="18"/>
          <w:shd w:val="clear" w:color="auto" w:fill="FFFFFF"/>
        </w:rPr>
        <w:t>at</w:t>
      </w:r>
      <w:r w:rsidR="00BD5130" w:rsidRPr="00E32A80">
        <w:rPr>
          <w:rFonts w:ascii="Arial" w:hAnsi="Arial" w:cs="Arial"/>
          <w:sz w:val="18"/>
          <w:szCs w:val="18"/>
          <w:shd w:val="clear" w:color="auto" w:fill="FFFFFF"/>
        </w:rPr>
        <w:t xml:space="preserve"> person’s provision of such legal services is regulated).</w:t>
      </w:r>
    </w:p>
  </w:footnote>
  <w:footnote w:id="2">
    <w:p w14:paraId="2EF01838" w14:textId="2F7D5540" w:rsidR="009622A0" w:rsidRPr="00E32A80" w:rsidRDefault="009622A0" w:rsidP="009622A0">
      <w:pPr>
        <w:pStyle w:val="FootnoteText"/>
        <w:jc w:val="both"/>
        <w:rPr>
          <w:rFonts w:ascii="Arial" w:hAnsi="Arial" w:cs="Arial"/>
          <w:sz w:val="18"/>
          <w:szCs w:val="18"/>
        </w:rPr>
      </w:pPr>
      <w:r w:rsidRPr="00E32A80">
        <w:rPr>
          <w:rStyle w:val="FootnoteReference"/>
          <w:rFonts w:ascii="Arial" w:hAnsi="Arial" w:cs="Arial"/>
          <w:sz w:val="18"/>
          <w:szCs w:val="18"/>
        </w:rPr>
        <w:footnoteRef/>
      </w:r>
      <w:r w:rsidRPr="00E32A80">
        <w:rPr>
          <w:rFonts w:ascii="Arial" w:hAnsi="Arial" w:cs="Arial"/>
          <w:sz w:val="18"/>
          <w:szCs w:val="18"/>
        </w:rPr>
        <w:t xml:space="preserve"> See </w:t>
      </w:r>
      <w:hyperlink r:id="rId3" w:history="1">
        <w:r w:rsidRPr="00E32A80">
          <w:rPr>
            <w:rStyle w:val="Hyperlink"/>
            <w:rFonts w:ascii="Arial" w:hAnsi="Arial" w:cs="Arial"/>
            <w:sz w:val="18"/>
            <w:szCs w:val="18"/>
          </w:rPr>
          <w:t>section 3(1)</w:t>
        </w:r>
      </w:hyperlink>
      <w:r w:rsidRPr="00E32A80">
        <w:rPr>
          <w:rFonts w:ascii="Arial" w:hAnsi="Arial" w:cs="Arial"/>
          <w:sz w:val="18"/>
          <w:szCs w:val="18"/>
        </w:rPr>
        <w:t xml:space="preserve"> of the 2025 Act. </w:t>
      </w:r>
    </w:p>
  </w:footnote>
  <w:footnote w:id="3">
    <w:p w14:paraId="3C29C1EC" w14:textId="6FF7F90C" w:rsidR="00AF34E4" w:rsidRPr="00E32A80" w:rsidRDefault="00AF34E4" w:rsidP="009622A0">
      <w:pPr>
        <w:pStyle w:val="FootnoteText"/>
        <w:jc w:val="both"/>
        <w:rPr>
          <w:rFonts w:ascii="Arial" w:hAnsi="Arial" w:cs="Arial"/>
          <w:sz w:val="18"/>
          <w:szCs w:val="18"/>
        </w:rPr>
      </w:pPr>
      <w:r w:rsidRPr="00E32A80">
        <w:rPr>
          <w:rStyle w:val="FootnoteReference"/>
          <w:rFonts w:ascii="Arial" w:hAnsi="Arial" w:cs="Arial"/>
          <w:sz w:val="18"/>
          <w:szCs w:val="18"/>
        </w:rPr>
        <w:footnoteRef/>
      </w:r>
      <w:r w:rsidRPr="00E32A80">
        <w:rPr>
          <w:rFonts w:ascii="Arial" w:hAnsi="Arial" w:cs="Arial"/>
          <w:sz w:val="18"/>
          <w:szCs w:val="18"/>
        </w:rPr>
        <w:t xml:space="preserve"> </w:t>
      </w:r>
      <w:r w:rsidR="00D42CFB" w:rsidRPr="00E32A80">
        <w:rPr>
          <w:rFonts w:ascii="Arial" w:hAnsi="Arial" w:cs="Arial"/>
          <w:sz w:val="18"/>
          <w:szCs w:val="18"/>
        </w:rPr>
        <w:t xml:space="preserve">See </w:t>
      </w:r>
      <w:hyperlink r:id="rId4" w:history="1">
        <w:r w:rsidR="00D42CFB" w:rsidRPr="00E32A80">
          <w:rPr>
            <w:rStyle w:val="Hyperlink"/>
            <w:rFonts w:ascii="Arial" w:hAnsi="Arial" w:cs="Arial"/>
            <w:sz w:val="18"/>
            <w:szCs w:val="18"/>
          </w:rPr>
          <w:t>section 3(5)</w:t>
        </w:r>
      </w:hyperlink>
      <w:r w:rsidR="00D42CFB" w:rsidRPr="00E32A80">
        <w:rPr>
          <w:rFonts w:ascii="Arial" w:hAnsi="Arial" w:cs="Arial"/>
          <w:sz w:val="18"/>
          <w:szCs w:val="18"/>
        </w:rPr>
        <w:t xml:space="preserve"> of the 2025 Act. </w:t>
      </w:r>
      <w:hyperlink r:id="rId5" w:history="1">
        <w:r w:rsidRPr="00E32A80">
          <w:rPr>
            <w:rStyle w:val="Hyperlink"/>
            <w:rFonts w:ascii="Arial" w:hAnsi="Arial" w:cs="Arial"/>
            <w:sz w:val="18"/>
            <w:szCs w:val="18"/>
          </w:rPr>
          <w:t>Section 7</w:t>
        </w:r>
      </w:hyperlink>
      <w:r w:rsidRPr="00E32A80">
        <w:rPr>
          <w:rFonts w:ascii="Arial" w:hAnsi="Arial" w:cs="Arial"/>
          <w:sz w:val="18"/>
          <w:szCs w:val="18"/>
        </w:rPr>
        <w:t xml:space="preserve"> of the 2025 Act provides a definition for category 1 and 2 regulators. </w:t>
      </w:r>
    </w:p>
  </w:footnote>
  <w:footnote w:id="4">
    <w:p w14:paraId="60EDBF63" w14:textId="6942372E" w:rsidR="00BE48E5" w:rsidRPr="00E32A80" w:rsidRDefault="00BE48E5" w:rsidP="009622A0">
      <w:pPr>
        <w:pStyle w:val="FootnoteText"/>
        <w:jc w:val="both"/>
        <w:rPr>
          <w:rFonts w:ascii="Arial" w:hAnsi="Arial" w:cs="Arial"/>
          <w:sz w:val="18"/>
          <w:szCs w:val="18"/>
        </w:rPr>
      </w:pPr>
      <w:r w:rsidRPr="00E32A80">
        <w:rPr>
          <w:rStyle w:val="FootnoteReference"/>
          <w:rFonts w:ascii="Arial" w:hAnsi="Arial" w:cs="Arial"/>
          <w:sz w:val="18"/>
          <w:szCs w:val="18"/>
        </w:rPr>
        <w:footnoteRef/>
      </w:r>
      <w:r w:rsidRPr="00E32A80">
        <w:rPr>
          <w:rFonts w:ascii="Arial" w:hAnsi="Arial" w:cs="Arial"/>
          <w:sz w:val="18"/>
          <w:szCs w:val="18"/>
        </w:rPr>
        <w:t xml:space="preserve"> Equalities, Human Rights and Civil Justice Committee, </w:t>
      </w:r>
      <w:hyperlink r:id="rId6" w:history="1">
        <w:r w:rsidRPr="00E32A80">
          <w:rPr>
            <w:rStyle w:val="Hyperlink"/>
            <w:rFonts w:ascii="Arial" w:hAnsi="Arial" w:cs="Arial"/>
            <w:sz w:val="18"/>
            <w:szCs w:val="18"/>
          </w:rPr>
          <w:t>Official Report</w:t>
        </w:r>
      </w:hyperlink>
      <w:r w:rsidRPr="00E32A80">
        <w:rPr>
          <w:rFonts w:ascii="Arial" w:hAnsi="Arial" w:cs="Arial"/>
          <w:sz w:val="18"/>
          <w:szCs w:val="18"/>
        </w:rPr>
        <w:t xml:space="preserve">, Tuesday 21 January 2025, column 6. </w:t>
      </w:r>
    </w:p>
    <w:p w14:paraId="0C1C4FA8" w14:textId="77777777" w:rsidR="009E125E" w:rsidRPr="009E125E" w:rsidRDefault="009E125E">
      <w:pPr>
        <w:pStyle w:val="FootnoteText"/>
        <w:rPr>
          <w:rFonts w:ascii="Arial" w:hAnsi="Arial" w:cs="Arial"/>
          <w:sz w:val="18"/>
          <w:szCs w:val="18"/>
        </w:rPr>
      </w:pPr>
    </w:p>
  </w:footnote>
  <w:footnote w:id="5">
    <w:p w14:paraId="43A0B3EC" w14:textId="77777777" w:rsidR="00040A55" w:rsidRPr="00EB7306" w:rsidRDefault="00040A55" w:rsidP="00B409EC">
      <w:pPr>
        <w:pStyle w:val="FootnoteText"/>
        <w:jc w:val="both"/>
        <w:rPr>
          <w:rFonts w:ascii="Arial" w:hAnsi="Arial" w:cs="Arial"/>
          <w:sz w:val="18"/>
          <w:szCs w:val="18"/>
        </w:rPr>
      </w:pPr>
      <w:r w:rsidRPr="00EB7306">
        <w:rPr>
          <w:rStyle w:val="FootnoteReference"/>
          <w:rFonts w:ascii="Arial" w:hAnsi="Arial" w:cs="Arial"/>
          <w:sz w:val="18"/>
          <w:szCs w:val="18"/>
        </w:rPr>
        <w:footnoteRef/>
      </w:r>
      <w:r w:rsidRPr="00EB7306">
        <w:rPr>
          <w:rFonts w:ascii="Arial" w:hAnsi="Arial" w:cs="Arial"/>
          <w:sz w:val="18"/>
          <w:szCs w:val="18"/>
        </w:rPr>
        <w:t xml:space="preserve"> </w:t>
      </w:r>
      <w:hyperlink r:id="rId7" w:history="1">
        <w:r w:rsidRPr="00EB7306">
          <w:rPr>
            <w:rStyle w:val="Hyperlink"/>
            <w:rFonts w:ascii="Arial" w:hAnsi="Arial" w:cs="Arial"/>
            <w:sz w:val="18"/>
            <w:szCs w:val="18"/>
          </w:rPr>
          <w:t>https://www.scottishlegalcomplaints.org.uk/about-us/consumer-panel/consumer-principles/</w:t>
        </w:r>
      </w:hyperlink>
      <w:r w:rsidRPr="00EB7306">
        <w:rPr>
          <w:rFonts w:ascii="Arial" w:hAnsi="Arial" w:cs="Arial"/>
          <w:sz w:val="18"/>
          <w:szCs w:val="18"/>
        </w:rPr>
        <w:t xml:space="preserve"> </w:t>
      </w:r>
    </w:p>
  </w:footnote>
  <w:footnote w:id="6">
    <w:p w14:paraId="07233164" w14:textId="57E2E9DF" w:rsidR="00040A55" w:rsidRPr="00EB7306" w:rsidRDefault="00040A55" w:rsidP="00B409EC">
      <w:pPr>
        <w:pStyle w:val="FootnoteText"/>
        <w:jc w:val="both"/>
        <w:rPr>
          <w:rFonts w:ascii="Arial" w:hAnsi="Arial" w:cs="Arial"/>
          <w:sz w:val="18"/>
          <w:szCs w:val="18"/>
        </w:rPr>
      </w:pPr>
      <w:r w:rsidRPr="00EB7306">
        <w:rPr>
          <w:rStyle w:val="FootnoteReference"/>
          <w:rFonts w:ascii="Arial" w:hAnsi="Arial" w:cs="Arial"/>
          <w:sz w:val="18"/>
          <w:szCs w:val="18"/>
        </w:rPr>
        <w:footnoteRef/>
      </w:r>
      <w:r w:rsidRPr="00EB7306">
        <w:rPr>
          <w:rFonts w:ascii="Arial" w:hAnsi="Arial" w:cs="Arial"/>
          <w:sz w:val="18"/>
          <w:szCs w:val="18"/>
        </w:rPr>
        <w:t xml:space="preserve"> </w:t>
      </w:r>
      <w:r w:rsidRPr="00EB7306">
        <w:rPr>
          <w:rFonts w:ascii="Arial" w:hAnsi="Arial" w:cs="Arial"/>
          <w:i/>
          <w:iCs/>
          <w:sz w:val="18"/>
          <w:szCs w:val="18"/>
        </w:rPr>
        <w:t>Glasgow City Council</w:t>
      </w:r>
      <w:r w:rsidRPr="00EB7306">
        <w:rPr>
          <w:rFonts w:ascii="Arial" w:hAnsi="Arial" w:cs="Arial"/>
          <w:sz w:val="18"/>
          <w:szCs w:val="18"/>
        </w:rPr>
        <w:t xml:space="preserve"> v. </w:t>
      </w:r>
      <w:r w:rsidRPr="00EB7306">
        <w:rPr>
          <w:rFonts w:ascii="Arial" w:hAnsi="Arial" w:cs="Arial"/>
          <w:i/>
          <w:iCs/>
          <w:sz w:val="18"/>
          <w:szCs w:val="18"/>
        </w:rPr>
        <w:t>X</w:t>
      </w:r>
      <w:r w:rsidR="00644177" w:rsidRPr="00EB7306">
        <w:rPr>
          <w:rFonts w:ascii="Arial" w:hAnsi="Arial" w:cs="Arial"/>
          <w:i/>
          <w:iCs/>
          <w:sz w:val="18"/>
          <w:szCs w:val="18"/>
        </w:rPr>
        <w:t>,</w:t>
      </w:r>
      <w:r w:rsidRPr="00EB7306">
        <w:rPr>
          <w:rFonts w:ascii="Arial" w:hAnsi="Arial" w:cs="Arial"/>
          <w:i/>
          <w:iCs/>
          <w:sz w:val="18"/>
          <w:szCs w:val="18"/>
        </w:rPr>
        <w:t xml:space="preserve"> </w:t>
      </w:r>
      <w:r w:rsidRPr="00EB7306">
        <w:rPr>
          <w:rFonts w:ascii="Arial" w:hAnsi="Arial" w:cs="Arial"/>
          <w:sz w:val="18"/>
          <w:szCs w:val="18"/>
        </w:rPr>
        <w:t>UKSC</w:t>
      </w:r>
      <w:r w:rsidR="0088792A" w:rsidRPr="00EB7306">
        <w:rPr>
          <w:rFonts w:ascii="Arial" w:hAnsi="Arial" w:cs="Arial"/>
          <w:sz w:val="18"/>
          <w:szCs w:val="18"/>
        </w:rPr>
        <w:t xml:space="preserve"> [2025] 13</w:t>
      </w:r>
      <w:r w:rsidRPr="00EB7306">
        <w:rPr>
          <w:rFonts w:ascii="Arial" w:hAnsi="Arial" w:cs="Arial"/>
          <w:sz w:val="18"/>
          <w:szCs w:val="18"/>
        </w:rPr>
        <w:t xml:space="preserve">, see </w:t>
      </w:r>
      <w:hyperlink r:id="rId8" w:history="1">
        <w:r w:rsidRPr="00EB7306">
          <w:rPr>
            <w:rStyle w:val="Hyperlink"/>
            <w:rFonts w:ascii="Arial" w:hAnsi="Arial" w:cs="Arial"/>
            <w:sz w:val="18"/>
            <w:szCs w:val="18"/>
          </w:rPr>
          <w:t>paragraph 44 of Lady Simler’s judgment.</w:t>
        </w:r>
      </w:hyperlink>
      <w:r w:rsidRPr="00EB7306">
        <w:rPr>
          <w:rFonts w:ascii="Arial" w:hAnsi="Arial" w:cs="Arial"/>
          <w:sz w:val="18"/>
          <w:szCs w:val="18"/>
        </w:rPr>
        <w:t xml:space="preserve"> </w:t>
      </w:r>
    </w:p>
  </w:footnote>
  <w:footnote w:id="7">
    <w:p w14:paraId="74840D47" w14:textId="1D496EEB" w:rsidR="00B7320F" w:rsidRPr="00EB7306" w:rsidRDefault="00B7320F" w:rsidP="00B409EC">
      <w:pPr>
        <w:pStyle w:val="FootnoteText"/>
        <w:jc w:val="both"/>
        <w:rPr>
          <w:rFonts w:ascii="Arial" w:hAnsi="Arial" w:cs="Arial"/>
          <w:sz w:val="18"/>
          <w:szCs w:val="18"/>
        </w:rPr>
      </w:pPr>
      <w:r w:rsidRPr="00EB7306">
        <w:rPr>
          <w:rStyle w:val="FootnoteReference"/>
          <w:rFonts w:ascii="Arial" w:hAnsi="Arial" w:cs="Arial"/>
          <w:sz w:val="18"/>
          <w:szCs w:val="18"/>
        </w:rPr>
        <w:footnoteRef/>
      </w:r>
      <w:r w:rsidRPr="00EB7306">
        <w:rPr>
          <w:rFonts w:ascii="Arial" w:hAnsi="Arial" w:cs="Arial"/>
          <w:sz w:val="18"/>
          <w:szCs w:val="18"/>
        </w:rPr>
        <w:t xml:space="preserve"> </w:t>
      </w:r>
      <w:r w:rsidR="00BE11A8" w:rsidRPr="00EB7306">
        <w:rPr>
          <w:rFonts w:ascii="Arial" w:hAnsi="Arial" w:cs="Arial"/>
          <w:sz w:val="18"/>
          <w:szCs w:val="18"/>
        </w:rPr>
        <w:t xml:space="preserve">See also </w:t>
      </w:r>
      <w:r w:rsidR="00AD688D" w:rsidRPr="00EB7306">
        <w:rPr>
          <w:rFonts w:ascii="Arial" w:hAnsi="Arial" w:cs="Arial"/>
          <w:sz w:val="18"/>
          <w:szCs w:val="18"/>
        </w:rPr>
        <w:t xml:space="preserve">the </w:t>
      </w:r>
      <w:r w:rsidRPr="00EB7306">
        <w:rPr>
          <w:rFonts w:ascii="Arial" w:hAnsi="Arial" w:cs="Arial"/>
          <w:sz w:val="18"/>
          <w:szCs w:val="18"/>
        </w:rPr>
        <w:t xml:space="preserve">Equalities, Human Rights and Civil Justice Committee, </w:t>
      </w:r>
      <w:hyperlink r:id="rId9" w:history="1">
        <w:r w:rsidRPr="00EB7306">
          <w:rPr>
            <w:rStyle w:val="Hyperlink"/>
            <w:rFonts w:ascii="Arial" w:hAnsi="Arial" w:cs="Arial"/>
            <w:sz w:val="18"/>
            <w:szCs w:val="18"/>
          </w:rPr>
          <w:t>Official Report</w:t>
        </w:r>
      </w:hyperlink>
      <w:r w:rsidRPr="00EB7306">
        <w:rPr>
          <w:rFonts w:ascii="Arial" w:hAnsi="Arial" w:cs="Arial"/>
          <w:sz w:val="18"/>
          <w:szCs w:val="18"/>
        </w:rPr>
        <w:t xml:space="preserve">, Tuesday 7 November 2023, column 15. </w:t>
      </w:r>
    </w:p>
  </w:footnote>
  <w:footnote w:id="8">
    <w:p w14:paraId="448E4840" w14:textId="0EBC8CC6" w:rsidR="00871EE9" w:rsidRPr="00EB7306" w:rsidRDefault="00871EE9" w:rsidP="00B409EC">
      <w:pPr>
        <w:pStyle w:val="FootnoteText"/>
        <w:jc w:val="both"/>
        <w:rPr>
          <w:sz w:val="18"/>
          <w:szCs w:val="18"/>
        </w:rPr>
      </w:pPr>
      <w:r w:rsidRPr="00EB7306">
        <w:rPr>
          <w:rStyle w:val="FootnoteReference"/>
          <w:rFonts w:ascii="Arial" w:hAnsi="Arial" w:cs="Arial"/>
          <w:sz w:val="18"/>
          <w:szCs w:val="18"/>
        </w:rPr>
        <w:footnoteRef/>
      </w:r>
      <w:r w:rsidRPr="00EB7306">
        <w:rPr>
          <w:rFonts w:ascii="Arial" w:hAnsi="Arial" w:cs="Arial"/>
          <w:sz w:val="18"/>
          <w:szCs w:val="18"/>
        </w:rPr>
        <w:t xml:space="preserve"> Legal Services (Scotland) </w:t>
      </w:r>
      <w:r w:rsidR="006C5DF2" w:rsidRPr="00EB7306">
        <w:rPr>
          <w:rFonts w:ascii="Arial" w:hAnsi="Arial" w:cs="Arial"/>
          <w:sz w:val="18"/>
          <w:szCs w:val="18"/>
        </w:rPr>
        <w:t xml:space="preserve">Act 2010, </w:t>
      </w:r>
      <w:hyperlink r:id="rId10" w:history="1">
        <w:r w:rsidR="006C5DF2" w:rsidRPr="00EB7306">
          <w:rPr>
            <w:rStyle w:val="Hyperlink"/>
            <w:rFonts w:ascii="Arial" w:hAnsi="Arial" w:cs="Arial"/>
            <w:sz w:val="18"/>
            <w:szCs w:val="18"/>
          </w:rPr>
          <w:t>Explanatory Notes</w:t>
        </w:r>
      </w:hyperlink>
      <w:r w:rsidR="006C5DF2" w:rsidRPr="00EB7306">
        <w:rPr>
          <w:rFonts w:ascii="Arial" w:hAnsi="Arial" w:cs="Arial"/>
          <w:sz w:val="18"/>
          <w:szCs w:val="18"/>
        </w:rPr>
        <w:t>, paragraph 15.</w:t>
      </w:r>
      <w:r w:rsidRPr="00EB7306">
        <w:rPr>
          <w:rFonts w:ascii="Palatino Linotype" w:hAnsi="Palatino Linotype"/>
          <w:sz w:val="18"/>
          <w:szCs w:val="18"/>
        </w:rPr>
        <w:t xml:space="preserve"> </w:t>
      </w:r>
    </w:p>
  </w:footnote>
  <w:footnote w:id="9">
    <w:p w14:paraId="2A9EAB64" w14:textId="7DC0C1B3" w:rsidR="005406D7" w:rsidRPr="005406D7" w:rsidRDefault="005406D7">
      <w:pPr>
        <w:pStyle w:val="FootnoteText"/>
        <w:rPr>
          <w:rFonts w:ascii="Arial" w:hAnsi="Arial" w:cs="Arial"/>
        </w:rPr>
      </w:pPr>
      <w:r w:rsidRPr="00EB7306">
        <w:rPr>
          <w:rStyle w:val="FootnoteReference"/>
          <w:rFonts w:ascii="Arial" w:hAnsi="Arial" w:cs="Arial"/>
          <w:sz w:val="18"/>
          <w:szCs w:val="18"/>
        </w:rPr>
        <w:footnoteRef/>
      </w:r>
      <w:r w:rsidRPr="00EB7306">
        <w:rPr>
          <w:rFonts w:ascii="Arial" w:hAnsi="Arial" w:cs="Arial"/>
          <w:sz w:val="18"/>
          <w:szCs w:val="18"/>
        </w:rPr>
        <w:t xml:space="preserve"> This date will be inserted once the Lord President’s regulatory statement has been finalised. </w:t>
      </w:r>
    </w:p>
  </w:footnote>
  <w:footnote w:id="10">
    <w:p w14:paraId="6A4B4C29" w14:textId="7280CA5D" w:rsidR="00EF2F44" w:rsidRPr="004C189B" w:rsidRDefault="00EF2F44" w:rsidP="00B409EC">
      <w:pPr>
        <w:pStyle w:val="FootnoteText"/>
        <w:jc w:val="both"/>
        <w:rPr>
          <w:rFonts w:ascii="Arial" w:hAnsi="Arial" w:cs="Arial"/>
          <w:sz w:val="18"/>
          <w:szCs w:val="18"/>
        </w:rPr>
      </w:pPr>
      <w:r w:rsidRPr="004C189B">
        <w:rPr>
          <w:rStyle w:val="FootnoteReference"/>
          <w:rFonts w:ascii="Arial" w:hAnsi="Arial" w:cs="Arial"/>
          <w:sz w:val="18"/>
          <w:szCs w:val="18"/>
        </w:rPr>
        <w:footnoteRef/>
      </w:r>
      <w:r w:rsidRPr="004C189B">
        <w:rPr>
          <w:rFonts w:ascii="Arial" w:hAnsi="Arial" w:cs="Arial"/>
          <w:sz w:val="18"/>
          <w:szCs w:val="18"/>
        </w:rPr>
        <w:t xml:space="preserve"> </w:t>
      </w:r>
      <w:hyperlink r:id="rId11" w:history="1">
        <w:r w:rsidRPr="004C189B">
          <w:rPr>
            <w:rStyle w:val="Hyperlink"/>
            <w:rFonts w:ascii="Arial" w:hAnsi="Arial" w:cs="Arial"/>
            <w:sz w:val="18"/>
            <w:szCs w:val="18"/>
          </w:rPr>
          <w:t>Policy Memorandum</w:t>
        </w:r>
      </w:hyperlink>
      <w:r w:rsidRPr="004C189B">
        <w:rPr>
          <w:rFonts w:ascii="Arial" w:hAnsi="Arial" w:cs="Arial"/>
          <w:sz w:val="18"/>
          <w:szCs w:val="18"/>
        </w:rPr>
        <w:t>, Regulation of Legal Services (Scotland) Bill, paragraph 69, quoting</w:t>
      </w:r>
      <w:r w:rsidR="001023D2" w:rsidRPr="004C189B">
        <w:rPr>
          <w:rFonts w:ascii="Arial" w:hAnsi="Arial" w:cs="Arial"/>
          <w:sz w:val="18"/>
          <w:szCs w:val="18"/>
        </w:rPr>
        <w:t xml:space="preserve"> </w:t>
      </w:r>
      <w:r w:rsidR="00C90B60">
        <w:rPr>
          <w:rFonts w:ascii="Arial" w:hAnsi="Arial" w:cs="Arial"/>
          <w:sz w:val="18"/>
          <w:szCs w:val="18"/>
        </w:rPr>
        <w:t>Professor</w:t>
      </w:r>
      <w:r w:rsidR="00C90B60" w:rsidRPr="004C189B">
        <w:rPr>
          <w:rFonts w:ascii="Arial" w:hAnsi="Arial" w:cs="Arial"/>
          <w:sz w:val="18"/>
          <w:szCs w:val="18"/>
        </w:rPr>
        <w:t xml:space="preserve"> </w:t>
      </w:r>
      <w:hyperlink r:id="rId12" w:history="1">
        <w:r w:rsidRPr="004C189B">
          <w:rPr>
            <w:rStyle w:val="Hyperlink"/>
            <w:rFonts w:ascii="Arial" w:hAnsi="Arial" w:cs="Arial"/>
            <w:sz w:val="18"/>
            <w:szCs w:val="18"/>
          </w:rPr>
          <w:t>Mayson, Legal Services Regulation and the Public Interest</w:t>
        </w:r>
      </w:hyperlink>
      <w:r w:rsidRPr="004C189B">
        <w:rPr>
          <w:rFonts w:ascii="Arial" w:hAnsi="Arial" w:cs="Arial"/>
          <w:sz w:val="18"/>
          <w:szCs w:val="18"/>
        </w:rPr>
        <w:t xml:space="preserve">.  </w:t>
      </w:r>
    </w:p>
  </w:footnote>
  <w:footnote w:id="11">
    <w:p w14:paraId="762DF650" w14:textId="77777777" w:rsidR="00067602" w:rsidRPr="00666DB7" w:rsidRDefault="00067602" w:rsidP="00067602">
      <w:pPr>
        <w:pStyle w:val="FootnoteText"/>
        <w:jc w:val="both"/>
        <w:rPr>
          <w:rFonts w:ascii="Palatino Linotype" w:hAnsi="Palatino Linotype"/>
        </w:rPr>
      </w:pPr>
      <w:r w:rsidRPr="005D12B0">
        <w:rPr>
          <w:rStyle w:val="FootnoteReference"/>
          <w:rFonts w:ascii="Arial" w:hAnsi="Arial" w:cs="Arial"/>
          <w:sz w:val="18"/>
          <w:szCs w:val="18"/>
        </w:rPr>
        <w:footnoteRef/>
      </w:r>
      <w:r w:rsidRPr="005D12B0">
        <w:rPr>
          <w:rFonts w:ascii="Arial" w:hAnsi="Arial" w:cs="Arial"/>
          <w:sz w:val="18"/>
          <w:szCs w:val="18"/>
        </w:rPr>
        <w:t xml:space="preserve"> </w:t>
      </w:r>
      <w:hyperlink r:id="rId13" w:history="1">
        <w:r w:rsidRPr="005D12B0">
          <w:rPr>
            <w:rStyle w:val="Hyperlink"/>
            <w:rFonts w:ascii="Arial" w:hAnsi="Arial" w:cs="Arial"/>
            <w:sz w:val="18"/>
            <w:szCs w:val="18"/>
          </w:rPr>
          <w:t>Section 16(1)</w:t>
        </w:r>
      </w:hyperlink>
      <w:r w:rsidRPr="005D12B0">
        <w:rPr>
          <w:rFonts w:ascii="Arial" w:hAnsi="Arial" w:cs="Arial"/>
          <w:sz w:val="18"/>
          <w:szCs w:val="18"/>
        </w:rPr>
        <w:t xml:space="preserve"> of the 2025 Act will, once in force, require category 1 and 2 regulators to establish and maintain a list of the legal services providers that it regulates.</w:t>
      </w:r>
      <w:r w:rsidRPr="00A8746E">
        <w:rPr>
          <w:rFonts w:ascii="Palatino Linotype" w:hAnsi="Palatino Linotype"/>
          <w:sz w:val="18"/>
          <w:szCs w:val="18"/>
        </w:rPr>
        <w:t xml:space="preserve"> </w:t>
      </w:r>
      <w:r w:rsidRPr="008C12CE">
        <w:rPr>
          <w:rFonts w:ascii="Arial" w:hAnsi="Arial" w:cs="Arial"/>
          <w:sz w:val="18"/>
          <w:szCs w:val="18"/>
        </w:rPr>
        <w:t>This free register will, amongst other things, contain details of any sanctions resulting from disciplinary action taken against an individual in the last three years.</w:t>
      </w:r>
    </w:p>
  </w:footnote>
  <w:footnote w:id="12">
    <w:p w14:paraId="6AEB6020" w14:textId="77777777" w:rsidR="000C5FB0" w:rsidRDefault="000C5FB0" w:rsidP="000C5FB0">
      <w:pPr>
        <w:pStyle w:val="FootnoteText"/>
        <w:jc w:val="both"/>
      </w:pPr>
      <w:r w:rsidRPr="005D12B0">
        <w:rPr>
          <w:rStyle w:val="FootnoteReference"/>
          <w:rFonts w:ascii="Arial" w:hAnsi="Arial" w:cs="Arial"/>
          <w:sz w:val="18"/>
          <w:szCs w:val="18"/>
        </w:rPr>
        <w:footnoteRef/>
      </w:r>
      <w:r w:rsidRPr="005D12B0">
        <w:rPr>
          <w:rFonts w:ascii="Arial" w:hAnsi="Arial" w:cs="Arial"/>
          <w:sz w:val="18"/>
          <w:szCs w:val="18"/>
        </w:rPr>
        <w:t xml:space="preserve"> </w:t>
      </w:r>
      <w:hyperlink r:id="rId14" w:history="1">
        <w:r w:rsidRPr="005D12B0">
          <w:rPr>
            <w:rStyle w:val="Hyperlink"/>
            <w:rFonts w:ascii="Arial" w:hAnsi="Arial" w:cs="Arial"/>
            <w:sz w:val="18"/>
            <w:szCs w:val="18"/>
          </w:rPr>
          <w:t>Response by the Senior Judiciary to “Fit for the Future - Report of the Independent Review of Legal Services in Scotland”</w:t>
        </w:r>
      </w:hyperlink>
      <w:r w:rsidRPr="005D12B0">
        <w:rPr>
          <w:rFonts w:ascii="Arial" w:hAnsi="Arial" w:cs="Arial"/>
          <w:sz w:val="18"/>
          <w:szCs w:val="18"/>
        </w:rPr>
        <w:t>, paragraph 5.</w:t>
      </w:r>
      <w:r w:rsidRPr="00A8746E">
        <w:rPr>
          <w:sz w:val="18"/>
          <w:szCs w:val="18"/>
        </w:rPr>
        <w:t xml:space="preserve"> </w:t>
      </w:r>
    </w:p>
  </w:footnote>
  <w:footnote w:id="13">
    <w:p w14:paraId="196ED894" w14:textId="75F7D2D0" w:rsidR="009F2710" w:rsidRPr="006D772A" w:rsidRDefault="009F2710" w:rsidP="00B409EC">
      <w:pPr>
        <w:pStyle w:val="FootnoteText"/>
        <w:jc w:val="both"/>
        <w:rPr>
          <w:rFonts w:ascii="Arial" w:hAnsi="Arial" w:cs="Arial"/>
          <w:sz w:val="18"/>
          <w:szCs w:val="18"/>
        </w:rPr>
      </w:pPr>
      <w:r w:rsidRPr="006D772A">
        <w:rPr>
          <w:rStyle w:val="FootnoteReference"/>
          <w:rFonts w:ascii="Arial" w:hAnsi="Arial" w:cs="Arial"/>
          <w:sz w:val="18"/>
          <w:szCs w:val="18"/>
        </w:rPr>
        <w:footnoteRef/>
      </w:r>
      <w:r w:rsidRPr="006D772A">
        <w:rPr>
          <w:rFonts w:ascii="Arial" w:hAnsi="Arial" w:cs="Arial"/>
          <w:sz w:val="18"/>
          <w:szCs w:val="18"/>
        </w:rPr>
        <w:t xml:space="preserve"> The Better Regulation principles are found</w:t>
      </w:r>
      <w:r w:rsidRPr="006D772A">
        <w:rPr>
          <w:rFonts w:ascii="Arial" w:hAnsi="Arial" w:cs="Arial"/>
          <w:color w:val="1E1E1E"/>
          <w:sz w:val="18"/>
          <w:szCs w:val="18"/>
          <w:shd w:val="clear" w:color="auto" w:fill="FFFFFF"/>
        </w:rPr>
        <w:t xml:space="preserve"> at</w:t>
      </w:r>
      <w:r w:rsidRPr="00487C78">
        <w:rPr>
          <w:rFonts w:ascii="Arial" w:hAnsi="Arial" w:cs="Arial"/>
          <w:color w:val="1E1E1E"/>
          <w:sz w:val="16"/>
          <w:szCs w:val="16"/>
          <w:shd w:val="clear" w:color="auto" w:fill="FFFFFF"/>
        </w:rPr>
        <w:t> </w:t>
      </w:r>
      <w:hyperlink r:id="rId15" w:history="1">
        <w:r w:rsidR="00487C78" w:rsidRPr="00487C78">
          <w:rPr>
            <w:rStyle w:val="Hyperlink"/>
            <w:rFonts w:ascii="Arial" w:hAnsi="Arial" w:cs="Arial"/>
            <w:sz w:val="18"/>
            <w:szCs w:val="18"/>
          </w:rPr>
          <w:t>section 6(3)(a)</w:t>
        </w:r>
      </w:hyperlink>
      <w:r w:rsidR="00FC2166">
        <w:rPr>
          <w:rFonts w:ascii="Arial" w:hAnsi="Arial" w:cs="Arial"/>
          <w:color w:val="1E1E1E"/>
          <w:sz w:val="18"/>
          <w:szCs w:val="18"/>
          <w:shd w:val="clear" w:color="auto" w:fill="FFFFFF"/>
        </w:rPr>
        <w:t xml:space="preserve"> </w:t>
      </w:r>
      <w:r w:rsidRPr="006D772A">
        <w:rPr>
          <w:rFonts w:ascii="Arial" w:hAnsi="Arial" w:cs="Arial"/>
          <w:color w:val="1E1E1E"/>
          <w:sz w:val="18"/>
          <w:szCs w:val="18"/>
          <w:shd w:val="clear" w:color="auto" w:fill="FFFFFF"/>
        </w:rPr>
        <w:t>of the Regulatory Reform (Scotland) Act 2014.</w:t>
      </w:r>
    </w:p>
  </w:footnote>
  <w:footnote w:id="14">
    <w:p w14:paraId="7A7022D2" w14:textId="5362E1B3" w:rsidR="006F75B0" w:rsidRPr="005D12B0" w:rsidRDefault="006F75B0" w:rsidP="00B409EC">
      <w:pPr>
        <w:pStyle w:val="FootnoteText"/>
        <w:jc w:val="both"/>
        <w:rPr>
          <w:rFonts w:ascii="Arial" w:hAnsi="Arial" w:cs="Arial"/>
          <w:sz w:val="18"/>
          <w:szCs w:val="18"/>
        </w:rPr>
      </w:pPr>
      <w:r w:rsidRPr="006D772A">
        <w:rPr>
          <w:rStyle w:val="FootnoteReference"/>
          <w:rFonts w:ascii="Arial" w:hAnsi="Arial" w:cs="Arial"/>
          <w:sz w:val="18"/>
          <w:szCs w:val="18"/>
        </w:rPr>
        <w:footnoteRef/>
      </w:r>
      <w:r w:rsidRPr="006D772A">
        <w:rPr>
          <w:rFonts w:ascii="Arial" w:hAnsi="Arial" w:cs="Arial"/>
          <w:sz w:val="18"/>
          <w:szCs w:val="18"/>
        </w:rPr>
        <w:t xml:space="preserve"> Once in force, sections</w:t>
      </w:r>
      <w:hyperlink r:id="rId16" w:history="1">
        <w:r w:rsidRPr="006D772A">
          <w:rPr>
            <w:rStyle w:val="Hyperlink"/>
            <w:rFonts w:ascii="Arial" w:hAnsi="Arial" w:cs="Arial"/>
            <w:sz w:val="18"/>
            <w:szCs w:val="18"/>
            <w:u w:val="none"/>
          </w:rPr>
          <w:t xml:space="preserve"> </w:t>
        </w:r>
        <w:r w:rsidRPr="006D772A">
          <w:rPr>
            <w:rStyle w:val="Hyperlink"/>
            <w:rFonts w:ascii="Arial" w:hAnsi="Arial" w:cs="Arial"/>
            <w:sz w:val="18"/>
            <w:szCs w:val="18"/>
          </w:rPr>
          <w:t>12</w:t>
        </w:r>
      </w:hyperlink>
      <w:r w:rsidRPr="006D772A">
        <w:rPr>
          <w:rFonts w:ascii="Arial" w:hAnsi="Arial" w:cs="Arial"/>
          <w:sz w:val="18"/>
          <w:szCs w:val="18"/>
        </w:rPr>
        <w:t xml:space="preserve"> and </w:t>
      </w:r>
      <w:hyperlink r:id="rId17" w:history="1">
        <w:r w:rsidRPr="006D772A">
          <w:rPr>
            <w:rStyle w:val="Hyperlink"/>
            <w:rFonts w:ascii="Arial" w:hAnsi="Arial" w:cs="Arial"/>
            <w:sz w:val="18"/>
            <w:szCs w:val="18"/>
          </w:rPr>
          <w:t>15</w:t>
        </w:r>
      </w:hyperlink>
      <w:r w:rsidRPr="006D772A">
        <w:rPr>
          <w:rFonts w:ascii="Arial" w:hAnsi="Arial" w:cs="Arial"/>
          <w:sz w:val="18"/>
          <w:szCs w:val="18"/>
        </w:rPr>
        <w:t xml:space="preserve"> of the 2025 </w:t>
      </w:r>
      <w:r w:rsidR="00185265">
        <w:rPr>
          <w:rFonts w:ascii="Arial" w:hAnsi="Arial" w:cs="Arial"/>
          <w:sz w:val="18"/>
          <w:szCs w:val="18"/>
        </w:rPr>
        <w:t xml:space="preserve">Act </w:t>
      </w:r>
      <w:r w:rsidRPr="006D772A">
        <w:rPr>
          <w:rFonts w:ascii="Arial" w:hAnsi="Arial" w:cs="Arial"/>
          <w:sz w:val="18"/>
          <w:szCs w:val="18"/>
        </w:rPr>
        <w:t xml:space="preserve">will require category 1 and 2 regulators to prepare an annual report on the exercise of </w:t>
      </w:r>
      <w:r w:rsidR="00801500">
        <w:rPr>
          <w:rFonts w:ascii="Arial" w:hAnsi="Arial" w:cs="Arial"/>
          <w:sz w:val="18"/>
          <w:szCs w:val="18"/>
        </w:rPr>
        <w:t>their</w:t>
      </w:r>
      <w:r w:rsidRPr="006D772A">
        <w:rPr>
          <w:rFonts w:ascii="Arial" w:hAnsi="Arial" w:cs="Arial"/>
          <w:sz w:val="18"/>
          <w:szCs w:val="18"/>
        </w:rPr>
        <w:t xml:space="preserve"> regulatory functions. The report, amongst other things, should demonstrate how the regulator is complying with the regulatory objectives.</w:t>
      </w:r>
      <w:r w:rsidRPr="005D12B0">
        <w:rPr>
          <w:rFonts w:ascii="Arial" w:hAnsi="Arial" w:cs="Arial"/>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23BA"/>
    <w:multiLevelType w:val="hybridMultilevel"/>
    <w:tmpl w:val="B9AC7B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A6DA0"/>
    <w:multiLevelType w:val="hybridMultilevel"/>
    <w:tmpl w:val="9EA010F0"/>
    <w:lvl w:ilvl="0" w:tplc="47306432">
      <w:start w:val="1"/>
      <w:numFmt w:val="decimal"/>
      <w:lvlText w:val="%1."/>
      <w:lvlJc w:val="left"/>
      <w:pPr>
        <w:ind w:left="360" w:hanging="360"/>
      </w:pPr>
      <w:rPr>
        <w:rFonts w:ascii="Arial" w:hAnsi="Arial" w:cs="Arial" w:hint="default"/>
        <w:b w:val="0"/>
        <w:bCs w:val="0"/>
        <w:i w:val="0"/>
        <w:iCs w:val="0"/>
        <w:color w:val="000000" w:themeColor="text1"/>
      </w:r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BB22C8"/>
    <w:multiLevelType w:val="hybridMultilevel"/>
    <w:tmpl w:val="117C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CE48AC"/>
    <w:multiLevelType w:val="hybridMultilevel"/>
    <w:tmpl w:val="4146A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575993"/>
    <w:multiLevelType w:val="hybridMultilevel"/>
    <w:tmpl w:val="3E7CA4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AE0E1B"/>
    <w:multiLevelType w:val="hybridMultilevel"/>
    <w:tmpl w:val="A0FEB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7A6439"/>
    <w:multiLevelType w:val="hybridMultilevel"/>
    <w:tmpl w:val="492C80E0"/>
    <w:lvl w:ilvl="0" w:tplc="B2805364">
      <w:start w:val="1"/>
      <w:numFmt w:val="bullet"/>
      <w:lvlText w:val=""/>
      <w:lvlJc w:val="left"/>
      <w:pPr>
        <w:ind w:left="1320" w:hanging="360"/>
      </w:pPr>
      <w:rPr>
        <w:rFonts w:ascii="Symbol" w:hAnsi="Symbol"/>
      </w:rPr>
    </w:lvl>
    <w:lvl w:ilvl="1" w:tplc="A87C1BB2">
      <w:start w:val="1"/>
      <w:numFmt w:val="bullet"/>
      <w:lvlText w:val=""/>
      <w:lvlJc w:val="left"/>
      <w:pPr>
        <w:ind w:left="1320" w:hanging="360"/>
      </w:pPr>
      <w:rPr>
        <w:rFonts w:ascii="Symbol" w:hAnsi="Symbol"/>
      </w:rPr>
    </w:lvl>
    <w:lvl w:ilvl="2" w:tplc="EC02887C">
      <w:start w:val="1"/>
      <w:numFmt w:val="bullet"/>
      <w:lvlText w:val=""/>
      <w:lvlJc w:val="left"/>
      <w:pPr>
        <w:ind w:left="1320" w:hanging="360"/>
      </w:pPr>
      <w:rPr>
        <w:rFonts w:ascii="Symbol" w:hAnsi="Symbol"/>
      </w:rPr>
    </w:lvl>
    <w:lvl w:ilvl="3" w:tplc="5C40866C">
      <w:start w:val="1"/>
      <w:numFmt w:val="bullet"/>
      <w:lvlText w:val=""/>
      <w:lvlJc w:val="left"/>
      <w:pPr>
        <w:ind w:left="1320" w:hanging="360"/>
      </w:pPr>
      <w:rPr>
        <w:rFonts w:ascii="Symbol" w:hAnsi="Symbol"/>
      </w:rPr>
    </w:lvl>
    <w:lvl w:ilvl="4" w:tplc="59BC1440">
      <w:start w:val="1"/>
      <w:numFmt w:val="bullet"/>
      <w:lvlText w:val=""/>
      <w:lvlJc w:val="left"/>
      <w:pPr>
        <w:ind w:left="1320" w:hanging="360"/>
      </w:pPr>
      <w:rPr>
        <w:rFonts w:ascii="Symbol" w:hAnsi="Symbol"/>
      </w:rPr>
    </w:lvl>
    <w:lvl w:ilvl="5" w:tplc="510C9D88">
      <w:start w:val="1"/>
      <w:numFmt w:val="bullet"/>
      <w:lvlText w:val=""/>
      <w:lvlJc w:val="left"/>
      <w:pPr>
        <w:ind w:left="1320" w:hanging="360"/>
      </w:pPr>
      <w:rPr>
        <w:rFonts w:ascii="Symbol" w:hAnsi="Symbol"/>
      </w:rPr>
    </w:lvl>
    <w:lvl w:ilvl="6" w:tplc="16644E78">
      <w:start w:val="1"/>
      <w:numFmt w:val="bullet"/>
      <w:lvlText w:val=""/>
      <w:lvlJc w:val="left"/>
      <w:pPr>
        <w:ind w:left="1320" w:hanging="360"/>
      </w:pPr>
      <w:rPr>
        <w:rFonts w:ascii="Symbol" w:hAnsi="Symbol"/>
      </w:rPr>
    </w:lvl>
    <w:lvl w:ilvl="7" w:tplc="DF6E2CE8">
      <w:start w:val="1"/>
      <w:numFmt w:val="bullet"/>
      <w:lvlText w:val=""/>
      <w:lvlJc w:val="left"/>
      <w:pPr>
        <w:ind w:left="1320" w:hanging="360"/>
      </w:pPr>
      <w:rPr>
        <w:rFonts w:ascii="Symbol" w:hAnsi="Symbol"/>
      </w:rPr>
    </w:lvl>
    <w:lvl w:ilvl="8" w:tplc="1BF005EA">
      <w:start w:val="1"/>
      <w:numFmt w:val="bullet"/>
      <w:lvlText w:val=""/>
      <w:lvlJc w:val="left"/>
      <w:pPr>
        <w:ind w:left="1320" w:hanging="360"/>
      </w:pPr>
      <w:rPr>
        <w:rFonts w:ascii="Symbol" w:hAnsi="Symbol"/>
      </w:rPr>
    </w:lvl>
  </w:abstractNum>
  <w:abstractNum w:abstractNumId="7" w15:restartNumberingAfterBreak="0">
    <w:nsid w:val="2B4541B4"/>
    <w:multiLevelType w:val="hybridMultilevel"/>
    <w:tmpl w:val="920C58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2F229C"/>
    <w:multiLevelType w:val="hybridMultilevel"/>
    <w:tmpl w:val="A0741F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6A5DC6"/>
    <w:multiLevelType w:val="hybridMultilevel"/>
    <w:tmpl w:val="8466AE62"/>
    <w:lvl w:ilvl="0" w:tplc="55FC0368">
      <w:start w:val="1"/>
      <w:numFmt w:val="bullet"/>
      <w:lvlText w:val=""/>
      <w:lvlJc w:val="left"/>
      <w:pPr>
        <w:ind w:left="720" w:hanging="360"/>
      </w:pPr>
      <w:rPr>
        <w:rFonts w:ascii="Symbol" w:hAnsi="Symbol"/>
      </w:rPr>
    </w:lvl>
    <w:lvl w:ilvl="1" w:tplc="01428380">
      <w:start w:val="1"/>
      <w:numFmt w:val="bullet"/>
      <w:lvlText w:val=""/>
      <w:lvlJc w:val="left"/>
      <w:pPr>
        <w:ind w:left="720" w:hanging="360"/>
      </w:pPr>
      <w:rPr>
        <w:rFonts w:ascii="Symbol" w:hAnsi="Symbol"/>
      </w:rPr>
    </w:lvl>
    <w:lvl w:ilvl="2" w:tplc="4B464538">
      <w:start w:val="1"/>
      <w:numFmt w:val="bullet"/>
      <w:lvlText w:val=""/>
      <w:lvlJc w:val="left"/>
      <w:pPr>
        <w:ind w:left="720" w:hanging="360"/>
      </w:pPr>
      <w:rPr>
        <w:rFonts w:ascii="Symbol" w:hAnsi="Symbol"/>
      </w:rPr>
    </w:lvl>
    <w:lvl w:ilvl="3" w:tplc="D7C8912E">
      <w:start w:val="1"/>
      <w:numFmt w:val="bullet"/>
      <w:lvlText w:val=""/>
      <w:lvlJc w:val="left"/>
      <w:pPr>
        <w:ind w:left="720" w:hanging="360"/>
      </w:pPr>
      <w:rPr>
        <w:rFonts w:ascii="Symbol" w:hAnsi="Symbol"/>
      </w:rPr>
    </w:lvl>
    <w:lvl w:ilvl="4" w:tplc="099E2EEA">
      <w:start w:val="1"/>
      <w:numFmt w:val="bullet"/>
      <w:lvlText w:val=""/>
      <w:lvlJc w:val="left"/>
      <w:pPr>
        <w:ind w:left="720" w:hanging="360"/>
      </w:pPr>
      <w:rPr>
        <w:rFonts w:ascii="Symbol" w:hAnsi="Symbol"/>
      </w:rPr>
    </w:lvl>
    <w:lvl w:ilvl="5" w:tplc="42EA9770">
      <w:start w:val="1"/>
      <w:numFmt w:val="bullet"/>
      <w:lvlText w:val=""/>
      <w:lvlJc w:val="left"/>
      <w:pPr>
        <w:ind w:left="720" w:hanging="360"/>
      </w:pPr>
      <w:rPr>
        <w:rFonts w:ascii="Symbol" w:hAnsi="Symbol"/>
      </w:rPr>
    </w:lvl>
    <w:lvl w:ilvl="6" w:tplc="3238D7A4">
      <w:start w:val="1"/>
      <w:numFmt w:val="bullet"/>
      <w:lvlText w:val=""/>
      <w:lvlJc w:val="left"/>
      <w:pPr>
        <w:ind w:left="720" w:hanging="360"/>
      </w:pPr>
      <w:rPr>
        <w:rFonts w:ascii="Symbol" w:hAnsi="Symbol"/>
      </w:rPr>
    </w:lvl>
    <w:lvl w:ilvl="7" w:tplc="627EE2BE">
      <w:start w:val="1"/>
      <w:numFmt w:val="bullet"/>
      <w:lvlText w:val=""/>
      <w:lvlJc w:val="left"/>
      <w:pPr>
        <w:ind w:left="720" w:hanging="360"/>
      </w:pPr>
      <w:rPr>
        <w:rFonts w:ascii="Symbol" w:hAnsi="Symbol"/>
      </w:rPr>
    </w:lvl>
    <w:lvl w:ilvl="8" w:tplc="55EA55C0">
      <w:start w:val="1"/>
      <w:numFmt w:val="bullet"/>
      <w:lvlText w:val=""/>
      <w:lvlJc w:val="left"/>
      <w:pPr>
        <w:ind w:left="720" w:hanging="360"/>
      </w:pPr>
      <w:rPr>
        <w:rFonts w:ascii="Symbol" w:hAnsi="Symbol"/>
      </w:rPr>
    </w:lvl>
  </w:abstractNum>
  <w:abstractNum w:abstractNumId="10" w15:restartNumberingAfterBreak="0">
    <w:nsid w:val="36290C42"/>
    <w:multiLevelType w:val="hybridMultilevel"/>
    <w:tmpl w:val="CA583202"/>
    <w:lvl w:ilvl="0" w:tplc="D88ACFEA">
      <w:start w:val="1"/>
      <w:numFmt w:val="bullet"/>
      <w:lvlText w:val=""/>
      <w:lvlJc w:val="left"/>
      <w:pPr>
        <w:ind w:left="1320" w:hanging="360"/>
      </w:pPr>
      <w:rPr>
        <w:rFonts w:ascii="Symbol" w:hAnsi="Symbol"/>
      </w:rPr>
    </w:lvl>
    <w:lvl w:ilvl="1" w:tplc="F24CE174">
      <w:start w:val="1"/>
      <w:numFmt w:val="bullet"/>
      <w:lvlText w:val=""/>
      <w:lvlJc w:val="left"/>
      <w:pPr>
        <w:ind w:left="1320" w:hanging="360"/>
      </w:pPr>
      <w:rPr>
        <w:rFonts w:ascii="Symbol" w:hAnsi="Symbol"/>
      </w:rPr>
    </w:lvl>
    <w:lvl w:ilvl="2" w:tplc="DEB8B622">
      <w:start w:val="1"/>
      <w:numFmt w:val="bullet"/>
      <w:lvlText w:val=""/>
      <w:lvlJc w:val="left"/>
      <w:pPr>
        <w:ind w:left="1320" w:hanging="360"/>
      </w:pPr>
      <w:rPr>
        <w:rFonts w:ascii="Symbol" w:hAnsi="Symbol"/>
      </w:rPr>
    </w:lvl>
    <w:lvl w:ilvl="3" w:tplc="C65E9F98">
      <w:start w:val="1"/>
      <w:numFmt w:val="bullet"/>
      <w:lvlText w:val=""/>
      <w:lvlJc w:val="left"/>
      <w:pPr>
        <w:ind w:left="1320" w:hanging="360"/>
      </w:pPr>
      <w:rPr>
        <w:rFonts w:ascii="Symbol" w:hAnsi="Symbol"/>
      </w:rPr>
    </w:lvl>
    <w:lvl w:ilvl="4" w:tplc="281C2D04">
      <w:start w:val="1"/>
      <w:numFmt w:val="bullet"/>
      <w:lvlText w:val=""/>
      <w:lvlJc w:val="left"/>
      <w:pPr>
        <w:ind w:left="1320" w:hanging="360"/>
      </w:pPr>
      <w:rPr>
        <w:rFonts w:ascii="Symbol" w:hAnsi="Symbol"/>
      </w:rPr>
    </w:lvl>
    <w:lvl w:ilvl="5" w:tplc="5A501F14">
      <w:start w:val="1"/>
      <w:numFmt w:val="bullet"/>
      <w:lvlText w:val=""/>
      <w:lvlJc w:val="left"/>
      <w:pPr>
        <w:ind w:left="1320" w:hanging="360"/>
      </w:pPr>
      <w:rPr>
        <w:rFonts w:ascii="Symbol" w:hAnsi="Symbol"/>
      </w:rPr>
    </w:lvl>
    <w:lvl w:ilvl="6" w:tplc="9A923C2A">
      <w:start w:val="1"/>
      <w:numFmt w:val="bullet"/>
      <w:lvlText w:val=""/>
      <w:lvlJc w:val="left"/>
      <w:pPr>
        <w:ind w:left="1320" w:hanging="360"/>
      </w:pPr>
      <w:rPr>
        <w:rFonts w:ascii="Symbol" w:hAnsi="Symbol"/>
      </w:rPr>
    </w:lvl>
    <w:lvl w:ilvl="7" w:tplc="8B4EBB46">
      <w:start w:val="1"/>
      <w:numFmt w:val="bullet"/>
      <w:lvlText w:val=""/>
      <w:lvlJc w:val="left"/>
      <w:pPr>
        <w:ind w:left="1320" w:hanging="360"/>
      </w:pPr>
      <w:rPr>
        <w:rFonts w:ascii="Symbol" w:hAnsi="Symbol"/>
      </w:rPr>
    </w:lvl>
    <w:lvl w:ilvl="8" w:tplc="DD382908">
      <w:start w:val="1"/>
      <w:numFmt w:val="bullet"/>
      <w:lvlText w:val=""/>
      <w:lvlJc w:val="left"/>
      <w:pPr>
        <w:ind w:left="1320" w:hanging="360"/>
      </w:pPr>
      <w:rPr>
        <w:rFonts w:ascii="Symbol" w:hAnsi="Symbol"/>
      </w:rPr>
    </w:lvl>
  </w:abstractNum>
  <w:abstractNum w:abstractNumId="11" w15:restartNumberingAfterBreak="0">
    <w:nsid w:val="380F6506"/>
    <w:multiLevelType w:val="hybridMultilevel"/>
    <w:tmpl w:val="D12E85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AC39BC"/>
    <w:multiLevelType w:val="hybridMultilevel"/>
    <w:tmpl w:val="52E6A8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AD1C29"/>
    <w:multiLevelType w:val="hybridMultilevel"/>
    <w:tmpl w:val="20606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005D34"/>
    <w:multiLevelType w:val="hybridMultilevel"/>
    <w:tmpl w:val="AF667AE6"/>
    <w:lvl w:ilvl="0" w:tplc="708ABCD6">
      <w:start w:val="1"/>
      <w:numFmt w:val="bullet"/>
      <w:lvlText w:val=""/>
      <w:lvlJc w:val="left"/>
      <w:pPr>
        <w:ind w:left="1320" w:hanging="360"/>
      </w:pPr>
      <w:rPr>
        <w:rFonts w:ascii="Symbol" w:hAnsi="Symbol"/>
      </w:rPr>
    </w:lvl>
    <w:lvl w:ilvl="1" w:tplc="D0B068E4">
      <w:start w:val="1"/>
      <w:numFmt w:val="bullet"/>
      <w:lvlText w:val=""/>
      <w:lvlJc w:val="left"/>
      <w:pPr>
        <w:ind w:left="1320" w:hanging="360"/>
      </w:pPr>
      <w:rPr>
        <w:rFonts w:ascii="Symbol" w:hAnsi="Symbol"/>
      </w:rPr>
    </w:lvl>
    <w:lvl w:ilvl="2" w:tplc="66DEE8D6">
      <w:start w:val="1"/>
      <w:numFmt w:val="bullet"/>
      <w:lvlText w:val=""/>
      <w:lvlJc w:val="left"/>
      <w:pPr>
        <w:ind w:left="1320" w:hanging="360"/>
      </w:pPr>
      <w:rPr>
        <w:rFonts w:ascii="Symbol" w:hAnsi="Symbol"/>
      </w:rPr>
    </w:lvl>
    <w:lvl w:ilvl="3" w:tplc="F0883E24">
      <w:start w:val="1"/>
      <w:numFmt w:val="bullet"/>
      <w:lvlText w:val=""/>
      <w:lvlJc w:val="left"/>
      <w:pPr>
        <w:ind w:left="1320" w:hanging="360"/>
      </w:pPr>
      <w:rPr>
        <w:rFonts w:ascii="Symbol" w:hAnsi="Symbol"/>
      </w:rPr>
    </w:lvl>
    <w:lvl w:ilvl="4" w:tplc="3662B55A">
      <w:start w:val="1"/>
      <w:numFmt w:val="bullet"/>
      <w:lvlText w:val=""/>
      <w:lvlJc w:val="left"/>
      <w:pPr>
        <w:ind w:left="1320" w:hanging="360"/>
      </w:pPr>
      <w:rPr>
        <w:rFonts w:ascii="Symbol" w:hAnsi="Symbol"/>
      </w:rPr>
    </w:lvl>
    <w:lvl w:ilvl="5" w:tplc="DEC83EB2">
      <w:start w:val="1"/>
      <w:numFmt w:val="bullet"/>
      <w:lvlText w:val=""/>
      <w:lvlJc w:val="left"/>
      <w:pPr>
        <w:ind w:left="1320" w:hanging="360"/>
      </w:pPr>
      <w:rPr>
        <w:rFonts w:ascii="Symbol" w:hAnsi="Symbol"/>
      </w:rPr>
    </w:lvl>
    <w:lvl w:ilvl="6" w:tplc="8B467C9C">
      <w:start w:val="1"/>
      <w:numFmt w:val="bullet"/>
      <w:lvlText w:val=""/>
      <w:lvlJc w:val="left"/>
      <w:pPr>
        <w:ind w:left="1320" w:hanging="360"/>
      </w:pPr>
      <w:rPr>
        <w:rFonts w:ascii="Symbol" w:hAnsi="Symbol"/>
      </w:rPr>
    </w:lvl>
    <w:lvl w:ilvl="7" w:tplc="DA64DF18">
      <w:start w:val="1"/>
      <w:numFmt w:val="bullet"/>
      <w:lvlText w:val=""/>
      <w:lvlJc w:val="left"/>
      <w:pPr>
        <w:ind w:left="1320" w:hanging="360"/>
      </w:pPr>
      <w:rPr>
        <w:rFonts w:ascii="Symbol" w:hAnsi="Symbol"/>
      </w:rPr>
    </w:lvl>
    <w:lvl w:ilvl="8" w:tplc="5784C936">
      <w:start w:val="1"/>
      <w:numFmt w:val="bullet"/>
      <w:lvlText w:val=""/>
      <w:lvlJc w:val="left"/>
      <w:pPr>
        <w:ind w:left="1320" w:hanging="360"/>
      </w:pPr>
      <w:rPr>
        <w:rFonts w:ascii="Symbol" w:hAnsi="Symbol"/>
      </w:rPr>
    </w:lvl>
  </w:abstractNum>
  <w:abstractNum w:abstractNumId="15" w15:restartNumberingAfterBreak="0">
    <w:nsid w:val="4A5C5EB1"/>
    <w:multiLevelType w:val="hybridMultilevel"/>
    <w:tmpl w:val="DDE4EFC6"/>
    <w:lvl w:ilvl="0" w:tplc="1340BBAC">
      <w:start w:val="1"/>
      <w:numFmt w:val="bullet"/>
      <w:lvlText w:val=""/>
      <w:lvlJc w:val="left"/>
      <w:pPr>
        <w:ind w:left="1320" w:hanging="360"/>
      </w:pPr>
      <w:rPr>
        <w:rFonts w:ascii="Symbol" w:hAnsi="Symbol"/>
      </w:rPr>
    </w:lvl>
    <w:lvl w:ilvl="1" w:tplc="5A6EA62A">
      <w:start w:val="1"/>
      <w:numFmt w:val="bullet"/>
      <w:lvlText w:val=""/>
      <w:lvlJc w:val="left"/>
      <w:pPr>
        <w:ind w:left="1320" w:hanging="360"/>
      </w:pPr>
      <w:rPr>
        <w:rFonts w:ascii="Symbol" w:hAnsi="Symbol"/>
      </w:rPr>
    </w:lvl>
    <w:lvl w:ilvl="2" w:tplc="35567AC0">
      <w:start w:val="1"/>
      <w:numFmt w:val="bullet"/>
      <w:lvlText w:val=""/>
      <w:lvlJc w:val="left"/>
      <w:pPr>
        <w:ind w:left="1320" w:hanging="360"/>
      </w:pPr>
      <w:rPr>
        <w:rFonts w:ascii="Symbol" w:hAnsi="Symbol"/>
      </w:rPr>
    </w:lvl>
    <w:lvl w:ilvl="3" w:tplc="8E70F33E">
      <w:start w:val="1"/>
      <w:numFmt w:val="bullet"/>
      <w:lvlText w:val=""/>
      <w:lvlJc w:val="left"/>
      <w:pPr>
        <w:ind w:left="1320" w:hanging="360"/>
      </w:pPr>
      <w:rPr>
        <w:rFonts w:ascii="Symbol" w:hAnsi="Symbol"/>
      </w:rPr>
    </w:lvl>
    <w:lvl w:ilvl="4" w:tplc="5276D1F8">
      <w:start w:val="1"/>
      <w:numFmt w:val="bullet"/>
      <w:lvlText w:val=""/>
      <w:lvlJc w:val="left"/>
      <w:pPr>
        <w:ind w:left="1320" w:hanging="360"/>
      </w:pPr>
      <w:rPr>
        <w:rFonts w:ascii="Symbol" w:hAnsi="Symbol"/>
      </w:rPr>
    </w:lvl>
    <w:lvl w:ilvl="5" w:tplc="9CCCDCC6">
      <w:start w:val="1"/>
      <w:numFmt w:val="bullet"/>
      <w:lvlText w:val=""/>
      <w:lvlJc w:val="left"/>
      <w:pPr>
        <w:ind w:left="1320" w:hanging="360"/>
      </w:pPr>
      <w:rPr>
        <w:rFonts w:ascii="Symbol" w:hAnsi="Symbol"/>
      </w:rPr>
    </w:lvl>
    <w:lvl w:ilvl="6" w:tplc="51EE814C">
      <w:start w:val="1"/>
      <w:numFmt w:val="bullet"/>
      <w:lvlText w:val=""/>
      <w:lvlJc w:val="left"/>
      <w:pPr>
        <w:ind w:left="1320" w:hanging="360"/>
      </w:pPr>
      <w:rPr>
        <w:rFonts w:ascii="Symbol" w:hAnsi="Symbol"/>
      </w:rPr>
    </w:lvl>
    <w:lvl w:ilvl="7" w:tplc="B78AB4A6">
      <w:start w:val="1"/>
      <w:numFmt w:val="bullet"/>
      <w:lvlText w:val=""/>
      <w:lvlJc w:val="left"/>
      <w:pPr>
        <w:ind w:left="1320" w:hanging="360"/>
      </w:pPr>
      <w:rPr>
        <w:rFonts w:ascii="Symbol" w:hAnsi="Symbol"/>
      </w:rPr>
    </w:lvl>
    <w:lvl w:ilvl="8" w:tplc="EE082844">
      <w:start w:val="1"/>
      <w:numFmt w:val="bullet"/>
      <w:lvlText w:val=""/>
      <w:lvlJc w:val="left"/>
      <w:pPr>
        <w:ind w:left="1320" w:hanging="360"/>
      </w:pPr>
      <w:rPr>
        <w:rFonts w:ascii="Symbol" w:hAnsi="Symbol"/>
      </w:rPr>
    </w:lvl>
  </w:abstractNum>
  <w:abstractNum w:abstractNumId="16" w15:restartNumberingAfterBreak="0">
    <w:nsid w:val="4ABA01E0"/>
    <w:multiLevelType w:val="hybridMultilevel"/>
    <w:tmpl w:val="F4B6875A"/>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4F52458B"/>
    <w:multiLevelType w:val="hybridMultilevel"/>
    <w:tmpl w:val="6C16FC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5A6031"/>
    <w:multiLevelType w:val="hybridMultilevel"/>
    <w:tmpl w:val="06F2C436"/>
    <w:lvl w:ilvl="0" w:tplc="02665FFE">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9" w15:restartNumberingAfterBreak="0">
    <w:nsid w:val="63515B64"/>
    <w:multiLevelType w:val="hybridMultilevel"/>
    <w:tmpl w:val="C52EF9EE"/>
    <w:lvl w:ilvl="0" w:tplc="AB009570">
      <w:start w:val="1"/>
      <w:numFmt w:val="bullet"/>
      <w:lvlText w:val=""/>
      <w:lvlJc w:val="left"/>
      <w:pPr>
        <w:ind w:left="720" w:hanging="360"/>
      </w:pPr>
      <w:rPr>
        <w:rFonts w:ascii="Symbol" w:hAnsi="Symbol"/>
      </w:rPr>
    </w:lvl>
    <w:lvl w:ilvl="1" w:tplc="7A64D164">
      <w:start w:val="1"/>
      <w:numFmt w:val="bullet"/>
      <w:lvlText w:val=""/>
      <w:lvlJc w:val="left"/>
      <w:pPr>
        <w:ind w:left="720" w:hanging="360"/>
      </w:pPr>
      <w:rPr>
        <w:rFonts w:ascii="Symbol" w:hAnsi="Symbol"/>
      </w:rPr>
    </w:lvl>
    <w:lvl w:ilvl="2" w:tplc="76CCD596">
      <w:start w:val="1"/>
      <w:numFmt w:val="bullet"/>
      <w:lvlText w:val=""/>
      <w:lvlJc w:val="left"/>
      <w:pPr>
        <w:ind w:left="720" w:hanging="360"/>
      </w:pPr>
      <w:rPr>
        <w:rFonts w:ascii="Symbol" w:hAnsi="Symbol"/>
      </w:rPr>
    </w:lvl>
    <w:lvl w:ilvl="3" w:tplc="673E2534">
      <w:start w:val="1"/>
      <w:numFmt w:val="bullet"/>
      <w:lvlText w:val=""/>
      <w:lvlJc w:val="left"/>
      <w:pPr>
        <w:ind w:left="720" w:hanging="360"/>
      </w:pPr>
      <w:rPr>
        <w:rFonts w:ascii="Symbol" w:hAnsi="Symbol"/>
      </w:rPr>
    </w:lvl>
    <w:lvl w:ilvl="4" w:tplc="8D56BEAE">
      <w:start w:val="1"/>
      <w:numFmt w:val="bullet"/>
      <w:lvlText w:val=""/>
      <w:lvlJc w:val="left"/>
      <w:pPr>
        <w:ind w:left="720" w:hanging="360"/>
      </w:pPr>
      <w:rPr>
        <w:rFonts w:ascii="Symbol" w:hAnsi="Symbol"/>
      </w:rPr>
    </w:lvl>
    <w:lvl w:ilvl="5" w:tplc="8E00F840">
      <w:start w:val="1"/>
      <w:numFmt w:val="bullet"/>
      <w:lvlText w:val=""/>
      <w:lvlJc w:val="left"/>
      <w:pPr>
        <w:ind w:left="720" w:hanging="360"/>
      </w:pPr>
      <w:rPr>
        <w:rFonts w:ascii="Symbol" w:hAnsi="Symbol"/>
      </w:rPr>
    </w:lvl>
    <w:lvl w:ilvl="6" w:tplc="60BA2E48">
      <w:start w:val="1"/>
      <w:numFmt w:val="bullet"/>
      <w:lvlText w:val=""/>
      <w:lvlJc w:val="left"/>
      <w:pPr>
        <w:ind w:left="720" w:hanging="360"/>
      </w:pPr>
      <w:rPr>
        <w:rFonts w:ascii="Symbol" w:hAnsi="Symbol"/>
      </w:rPr>
    </w:lvl>
    <w:lvl w:ilvl="7" w:tplc="E03602A4">
      <w:start w:val="1"/>
      <w:numFmt w:val="bullet"/>
      <w:lvlText w:val=""/>
      <w:lvlJc w:val="left"/>
      <w:pPr>
        <w:ind w:left="720" w:hanging="360"/>
      </w:pPr>
      <w:rPr>
        <w:rFonts w:ascii="Symbol" w:hAnsi="Symbol"/>
      </w:rPr>
    </w:lvl>
    <w:lvl w:ilvl="8" w:tplc="BBE02BD6">
      <w:start w:val="1"/>
      <w:numFmt w:val="bullet"/>
      <w:lvlText w:val=""/>
      <w:lvlJc w:val="left"/>
      <w:pPr>
        <w:ind w:left="720" w:hanging="360"/>
      </w:pPr>
      <w:rPr>
        <w:rFonts w:ascii="Symbol" w:hAnsi="Symbol"/>
      </w:rPr>
    </w:lvl>
  </w:abstractNum>
  <w:abstractNum w:abstractNumId="20" w15:restartNumberingAfterBreak="0">
    <w:nsid w:val="6B1A04CD"/>
    <w:multiLevelType w:val="hybridMultilevel"/>
    <w:tmpl w:val="B53C4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E07DB6"/>
    <w:multiLevelType w:val="hybridMultilevel"/>
    <w:tmpl w:val="13EE0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063BCE"/>
    <w:multiLevelType w:val="hybridMultilevel"/>
    <w:tmpl w:val="B624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6717531">
    <w:abstractNumId w:val="1"/>
  </w:num>
  <w:num w:numId="2" w16cid:durableId="749078034">
    <w:abstractNumId w:val="4"/>
  </w:num>
  <w:num w:numId="3" w16cid:durableId="1168130543">
    <w:abstractNumId w:val="11"/>
  </w:num>
  <w:num w:numId="4" w16cid:durableId="1181045833">
    <w:abstractNumId w:val="8"/>
  </w:num>
  <w:num w:numId="5" w16cid:durableId="1277179321">
    <w:abstractNumId w:val="12"/>
  </w:num>
  <w:num w:numId="6" w16cid:durableId="569508837">
    <w:abstractNumId w:val="15"/>
  </w:num>
  <w:num w:numId="7" w16cid:durableId="1053772725">
    <w:abstractNumId w:val="10"/>
  </w:num>
  <w:num w:numId="8" w16cid:durableId="1705445140">
    <w:abstractNumId w:val="14"/>
  </w:num>
  <w:num w:numId="9" w16cid:durableId="547690226">
    <w:abstractNumId w:val="6"/>
  </w:num>
  <w:num w:numId="10" w16cid:durableId="521628150">
    <w:abstractNumId w:val="19"/>
  </w:num>
  <w:num w:numId="11" w16cid:durableId="541408391">
    <w:abstractNumId w:val="9"/>
  </w:num>
  <w:num w:numId="12" w16cid:durableId="1185365314">
    <w:abstractNumId w:val="17"/>
  </w:num>
  <w:num w:numId="13" w16cid:durableId="924147013">
    <w:abstractNumId w:val="21"/>
  </w:num>
  <w:num w:numId="14" w16cid:durableId="2082023345">
    <w:abstractNumId w:val="22"/>
  </w:num>
  <w:num w:numId="15" w16cid:durableId="865099839">
    <w:abstractNumId w:val="7"/>
  </w:num>
  <w:num w:numId="16" w16cid:durableId="1989167959">
    <w:abstractNumId w:val="3"/>
  </w:num>
  <w:num w:numId="17" w16cid:durableId="147484850">
    <w:abstractNumId w:val="13"/>
  </w:num>
  <w:num w:numId="18" w16cid:durableId="772823962">
    <w:abstractNumId w:val="20"/>
  </w:num>
  <w:num w:numId="19" w16cid:durableId="1889955273">
    <w:abstractNumId w:val="2"/>
  </w:num>
  <w:num w:numId="20" w16cid:durableId="1909882217">
    <w:abstractNumId w:val="0"/>
  </w:num>
  <w:num w:numId="21" w16cid:durableId="152450175">
    <w:abstractNumId w:val="5"/>
  </w:num>
  <w:num w:numId="22" w16cid:durableId="1166285213">
    <w:abstractNumId w:val="16"/>
  </w:num>
  <w:num w:numId="23" w16cid:durableId="128493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E9"/>
    <w:rsid w:val="00001DF5"/>
    <w:rsid w:val="000020F6"/>
    <w:rsid w:val="00003635"/>
    <w:rsid w:val="000045E9"/>
    <w:rsid w:val="0000490C"/>
    <w:rsid w:val="000057C2"/>
    <w:rsid w:val="00005D2A"/>
    <w:rsid w:val="00006430"/>
    <w:rsid w:val="00010282"/>
    <w:rsid w:val="00010DE7"/>
    <w:rsid w:val="00012973"/>
    <w:rsid w:val="00013A96"/>
    <w:rsid w:val="00013D71"/>
    <w:rsid w:val="000157C7"/>
    <w:rsid w:val="00016371"/>
    <w:rsid w:val="00017C6B"/>
    <w:rsid w:val="000262EA"/>
    <w:rsid w:val="0002636A"/>
    <w:rsid w:val="00026FA5"/>
    <w:rsid w:val="0003028C"/>
    <w:rsid w:val="000307E4"/>
    <w:rsid w:val="00034A39"/>
    <w:rsid w:val="0003558A"/>
    <w:rsid w:val="000378F3"/>
    <w:rsid w:val="00037E04"/>
    <w:rsid w:val="00040A55"/>
    <w:rsid w:val="00042584"/>
    <w:rsid w:val="00042B59"/>
    <w:rsid w:val="000432AD"/>
    <w:rsid w:val="00045B9A"/>
    <w:rsid w:val="00045F2C"/>
    <w:rsid w:val="00046B7C"/>
    <w:rsid w:val="00046EA8"/>
    <w:rsid w:val="00047FBA"/>
    <w:rsid w:val="00050028"/>
    <w:rsid w:val="0005312C"/>
    <w:rsid w:val="00053B74"/>
    <w:rsid w:val="00053D91"/>
    <w:rsid w:val="00055977"/>
    <w:rsid w:val="00055DB4"/>
    <w:rsid w:val="00056101"/>
    <w:rsid w:val="000567A7"/>
    <w:rsid w:val="000576A2"/>
    <w:rsid w:val="00057823"/>
    <w:rsid w:val="00057862"/>
    <w:rsid w:val="00057CC6"/>
    <w:rsid w:val="00061B51"/>
    <w:rsid w:val="000622C7"/>
    <w:rsid w:val="00062570"/>
    <w:rsid w:val="000639E4"/>
    <w:rsid w:val="0006577E"/>
    <w:rsid w:val="00065E96"/>
    <w:rsid w:val="00067602"/>
    <w:rsid w:val="000676A2"/>
    <w:rsid w:val="00067753"/>
    <w:rsid w:val="00072A5C"/>
    <w:rsid w:val="00073E3C"/>
    <w:rsid w:val="00074CEE"/>
    <w:rsid w:val="0007548B"/>
    <w:rsid w:val="000758A2"/>
    <w:rsid w:val="00077423"/>
    <w:rsid w:val="000832FD"/>
    <w:rsid w:val="00084CC1"/>
    <w:rsid w:val="000950AB"/>
    <w:rsid w:val="00097843"/>
    <w:rsid w:val="000A017C"/>
    <w:rsid w:val="000A3553"/>
    <w:rsid w:val="000A3C4A"/>
    <w:rsid w:val="000A53F9"/>
    <w:rsid w:val="000A7452"/>
    <w:rsid w:val="000B08F8"/>
    <w:rsid w:val="000B0D34"/>
    <w:rsid w:val="000B1358"/>
    <w:rsid w:val="000B1408"/>
    <w:rsid w:val="000B1ACC"/>
    <w:rsid w:val="000B3348"/>
    <w:rsid w:val="000B3683"/>
    <w:rsid w:val="000B3D66"/>
    <w:rsid w:val="000C1482"/>
    <w:rsid w:val="000C42D5"/>
    <w:rsid w:val="000C4BED"/>
    <w:rsid w:val="000C5FB0"/>
    <w:rsid w:val="000C7343"/>
    <w:rsid w:val="000C78E9"/>
    <w:rsid w:val="000D0016"/>
    <w:rsid w:val="000D01DC"/>
    <w:rsid w:val="000D0566"/>
    <w:rsid w:val="000D0D07"/>
    <w:rsid w:val="000D1323"/>
    <w:rsid w:val="000D1CD2"/>
    <w:rsid w:val="000D35C8"/>
    <w:rsid w:val="000D48BF"/>
    <w:rsid w:val="000D5041"/>
    <w:rsid w:val="000D5225"/>
    <w:rsid w:val="000D56D3"/>
    <w:rsid w:val="000D5FD4"/>
    <w:rsid w:val="000D6E31"/>
    <w:rsid w:val="000D7782"/>
    <w:rsid w:val="000E06FB"/>
    <w:rsid w:val="000E0F94"/>
    <w:rsid w:val="000E15E4"/>
    <w:rsid w:val="000E4DDE"/>
    <w:rsid w:val="000E74B2"/>
    <w:rsid w:val="000E7E64"/>
    <w:rsid w:val="000F08FE"/>
    <w:rsid w:val="000F1567"/>
    <w:rsid w:val="000F1DF5"/>
    <w:rsid w:val="000F3E48"/>
    <w:rsid w:val="000F4326"/>
    <w:rsid w:val="000F50AE"/>
    <w:rsid w:val="000F5E5B"/>
    <w:rsid w:val="000F7680"/>
    <w:rsid w:val="00100B9E"/>
    <w:rsid w:val="001023D2"/>
    <w:rsid w:val="00102F37"/>
    <w:rsid w:val="001036EC"/>
    <w:rsid w:val="00104437"/>
    <w:rsid w:val="00105976"/>
    <w:rsid w:val="00110758"/>
    <w:rsid w:val="00110ABA"/>
    <w:rsid w:val="00110B23"/>
    <w:rsid w:val="00111D47"/>
    <w:rsid w:val="00111E8B"/>
    <w:rsid w:val="00116305"/>
    <w:rsid w:val="00117BC1"/>
    <w:rsid w:val="0012223F"/>
    <w:rsid w:val="001229B6"/>
    <w:rsid w:val="00122AAF"/>
    <w:rsid w:val="00124D3D"/>
    <w:rsid w:val="001252A7"/>
    <w:rsid w:val="001252C9"/>
    <w:rsid w:val="001254EC"/>
    <w:rsid w:val="00125766"/>
    <w:rsid w:val="001263CE"/>
    <w:rsid w:val="0012696E"/>
    <w:rsid w:val="00126DCC"/>
    <w:rsid w:val="00126E99"/>
    <w:rsid w:val="00132977"/>
    <w:rsid w:val="00132BD3"/>
    <w:rsid w:val="00133BD1"/>
    <w:rsid w:val="00136910"/>
    <w:rsid w:val="001408DF"/>
    <w:rsid w:val="00141814"/>
    <w:rsid w:val="00143F63"/>
    <w:rsid w:val="001453BD"/>
    <w:rsid w:val="00145F9E"/>
    <w:rsid w:val="001463E7"/>
    <w:rsid w:val="001468B4"/>
    <w:rsid w:val="00147736"/>
    <w:rsid w:val="001504E2"/>
    <w:rsid w:val="001529C2"/>
    <w:rsid w:val="00154075"/>
    <w:rsid w:val="001544EE"/>
    <w:rsid w:val="00154F6F"/>
    <w:rsid w:val="00155F20"/>
    <w:rsid w:val="00156F64"/>
    <w:rsid w:val="00160060"/>
    <w:rsid w:val="001609CC"/>
    <w:rsid w:val="00160DE5"/>
    <w:rsid w:val="00160E96"/>
    <w:rsid w:val="001615E7"/>
    <w:rsid w:val="00161F41"/>
    <w:rsid w:val="001645E7"/>
    <w:rsid w:val="001649E2"/>
    <w:rsid w:val="00165F4D"/>
    <w:rsid w:val="0016651D"/>
    <w:rsid w:val="0017002D"/>
    <w:rsid w:val="00170072"/>
    <w:rsid w:val="00170FCF"/>
    <w:rsid w:val="00173CA2"/>
    <w:rsid w:val="00175186"/>
    <w:rsid w:val="001752E7"/>
    <w:rsid w:val="001763F2"/>
    <w:rsid w:val="00177178"/>
    <w:rsid w:val="00177CB7"/>
    <w:rsid w:val="00180D6F"/>
    <w:rsid w:val="00180F2A"/>
    <w:rsid w:val="00183AA8"/>
    <w:rsid w:val="00183E5B"/>
    <w:rsid w:val="001849A0"/>
    <w:rsid w:val="00185265"/>
    <w:rsid w:val="0018536C"/>
    <w:rsid w:val="00185BD7"/>
    <w:rsid w:val="00186378"/>
    <w:rsid w:val="001870B6"/>
    <w:rsid w:val="001875A6"/>
    <w:rsid w:val="00190E78"/>
    <w:rsid w:val="001914E4"/>
    <w:rsid w:val="00191B33"/>
    <w:rsid w:val="00192B05"/>
    <w:rsid w:val="00192E32"/>
    <w:rsid w:val="001940A1"/>
    <w:rsid w:val="001946BD"/>
    <w:rsid w:val="001955D3"/>
    <w:rsid w:val="001972D4"/>
    <w:rsid w:val="001A0684"/>
    <w:rsid w:val="001A11D5"/>
    <w:rsid w:val="001A175C"/>
    <w:rsid w:val="001A26F4"/>
    <w:rsid w:val="001A4BCB"/>
    <w:rsid w:val="001A5A76"/>
    <w:rsid w:val="001A5CD0"/>
    <w:rsid w:val="001A6555"/>
    <w:rsid w:val="001A7569"/>
    <w:rsid w:val="001B1C39"/>
    <w:rsid w:val="001B305E"/>
    <w:rsid w:val="001B3639"/>
    <w:rsid w:val="001B5D4A"/>
    <w:rsid w:val="001C00E5"/>
    <w:rsid w:val="001C26A6"/>
    <w:rsid w:val="001C2E9E"/>
    <w:rsid w:val="001C4218"/>
    <w:rsid w:val="001C4D0D"/>
    <w:rsid w:val="001C5068"/>
    <w:rsid w:val="001D1FC7"/>
    <w:rsid w:val="001D37B2"/>
    <w:rsid w:val="001D3A92"/>
    <w:rsid w:val="001E1279"/>
    <w:rsid w:val="001E45A8"/>
    <w:rsid w:val="001E4C2E"/>
    <w:rsid w:val="001E5408"/>
    <w:rsid w:val="001E6DFE"/>
    <w:rsid w:val="001E6E07"/>
    <w:rsid w:val="001F226B"/>
    <w:rsid w:val="001F4439"/>
    <w:rsid w:val="001F4564"/>
    <w:rsid w:val="001F4BBC"/>
    <w:rsid w:val="001F56F8"/>
    <w:rsid w:val="001F760D"/>
    <w:rsid w:val="001F7C0E"/>
    <w:rsid w:val="002021F9"/>
    <w:rsid w:val="00202FDD"/>
    <w:rsid w:val="00203FB6"/>
    <w:rsid w:val="00204E3B"/>
    <w:rsid w:val="00205C7E"/>
    <w:rsid w:val="00206665"/>
    <w:rsid w:val="002067EC"/>
    <w:rsid w:val="00206FDA"/>
    <w:rsid w:val="00207210"/>
    <w:rsid w:val="002073A3"/>
    <w:rsid w:val="00207B52"/>
    <w:rsid w:val="00214067"/>
    <w:rsid w:val="00214432"/>
    <w:rsid w:val="00215223"/>
    <w:rsid w:val="00215275"/>
    <w:rsid w:val="00216439"/>
    <w:rsid w:val="00216F3D"/>
    <w:rsid w:val="00217304"/>
    <w:rsid w:val="00217FB3"/>
    <w:rsid w:val="00221F0B"/>
    <w:rsid w:val="00222429"/>
    <w:rsid w:val="00226FD5"/>
    <w:rsid w:val="00227C7E"/>
    <w:rsid w:val="00231F29"/>
    <w:rsid w:val="00234A04"/>
    <w:rsid w:val="0023535C"/>
    <w:rsid w:val="002363FD"/>
    <w:rsid w:val="00236AA1"/>
    <w:rsid w:val="00236CBD"/>
    <w:rsid w:val="00242515"/>
    <w:rsid w:val="00242CC9"/>
    <w:rsid w:val="002435B5"/>
    <w:rsid w:val="00243609"/>
    <w:rsid w:val="00243651"/>
    <w:rsid w:val="00246C56"/>
    <w:rsid w:val="0024704C"/>
    <w:rsid w:val="00247889"/>
    <w:rsid w:val="002527DD"/>
    <w:rsid w:val="00254829"/>
    <w:rsid w:val="00254E48"/>
    <w:rsid w:val="0025588D"/>
    <w:rsid w:val="0025642D"/>
    <w:rsid w:val="0025727A"/>
    <w:rsid w:val="00257BB0"/>
    <w:rsid w:val="0026031D"/>
    <w:rsid w:val="0026120D"/>
    <w:rsid w:val="00261335"/>
    <w:rsid w:val="00261828"/>
    <w:rsid w:val="002638D1"/>
    <w:rsid w:val="002648D1"/>
    <w:rsid w:val="0026500D"/>
    <w:rsid w:val="0026511E"/>
    <w:rsid w:val="00265640"/>
    <w:rsid w:val="00266304"/>
    <w:rsid w:val="002665EC"/>
    <w:rsid w:val="00266E97"/>
    <w:rsid w:val="0026750D"/>
    <w:rsid w:val="00267E69"/>
    <w:rsid w:val="00271A3F"/>
    <w:rsid w:val="00272BD7"/>
    <w:rsid w:val="002752F6"/>
    <w:rsid w:val="002759C9"/>
    <w:rsid w:val="002801D1"/>
    <w:rsid w:val="00281367"/>
    <w:rsid w:val="00282637"/>
    <w:rsid w:val="002826ED"/>
    <w:rsid w:val="002827A2"/>
    <w:rsid w:val="00284561"/>
    <w:rsid w:val="0028458A"/>
    <w:rsid w:val="002854DB"/>
    <w:rsid w:val="00285E95"/>
    <w:rsid w:val="00286B3D"/>
    <w:rsid w:val="0028729F"/>
    <w:rsid w:val="00287994"/>
    <w:rsid w:val="00290203"/>
    <w:rsid w:val="00292644"/>
    <w:rsid w:val="00292D29"/>
    <w:rsid w:val="00293E8E"/>
    <w:rsid w:val="00294CC0"/>
    <w:rsid w:val="002951B8"/>
    <w:rsid w:val="00295807"/>
    <w:rsid w:val="00296116"/>
    <w:rsid w:val="002963BC"/>
    <w:rsid w:val="002A15C9"/>
    <w:rsid w:val="002A264E"/>
    <w:rsid w:val="002A3783"/>
    <w:rsid w:val="002A47F4"/>
    <w:rsid w:val="002A52FB"/>
    <w:rsid w:val="002A5345"/>
    <w:rsid w:val="002A56C5"/>
    <w:rsid w:val="002B0108"/>
    <w:rsid w:val="002B0C10"/>
    <w:rsid w:val="002B0DEB"/>
    <w:rsid w:val="002B418D"/>
    <w:rsid w:val="002B489B"/>
    <w:rsid w:val="002B5297"/>
    <w:rsid w:val="002B5A34"/>
    <w:rsid w:val="002B662B"/>
    <w:rsid w:val="002B6694"/>
    <w:rsid w:val="002B7324"/>
    <w:rsid w:val="002B7922"/>
    <w:rsid w:val="002C01B7"/>
    <w:rsid w:val="002C0227"/>
    <w:rsid w:val="002C0286"/>
    <w:rsid w:val="002C5B04"/>
    <w:rsid w:val="002C5F90"/>
    <w:rsid w:val="002D6DF0"/>
    <w:rsid w:val="002D7047"/>
    <w:rsid w:val="002D778A"/>
    <w:rsid w:val="002E0C08"/>
    <w:rsid w:val="002E1998"/>
    <w:rsid w:val="002E4BAC"/>
    <w:rsid w:val="002E5B62"/>
    <w:rsid w:val="002E7BAC"/>
    <w:rsid w:val="002F0D54"/>
    <w:rsid w:val="002F55FF"/>
    <w:rsid w:val="002F5DE7"/>
    <w:rsid w:val="00300304"/>
    <w:rsid w:val="003011EE"/>
    <w:rsid w:val="00303192"/>
    <w:rsid w:val="00304713"/>
    <w:rsid w:val="0030474B"/>
    <w:rsid w:val="00305439"/>
    <w:rsid w:val="0030578B"/>
    <w:rsid w:val="003066A4"/>
    <w:rsid w:val="003073A9"/>
    <w:rsid w:val="00315EBE"/>
    <w:rsid w:val="0031646C"/>
    <w:rsid w:val="00316871"/>
    <w:rsid w:val="0031717D"/>
    <w:rsid w:val="0031763A"/>
    <w:rsid w:val="003204B5"/>
    <w:rsid w:val="00325958"/>
    <w:rsid w:val="003264D4"/>
    <w:rsid w:val="00327589"/>
    <w:rsid w:val="00327A78"/>
    <w:rsid w:val="00330823"/>
    <w:rsid w:val="003326F0"/>
    <w:rsid w:val="00334384"/>
    <w:rsid w:val="00341063"/>
    <w:rsid w:val="003421F8"/>
    <w:rsid w:val="00343321"/>
    <w:rsid w:val="00343A5F"/>
    <w:rsid w:val="00347161"/>
    <w:rsid w:val="00350E3E"/>
    <w:rsid w:val="003537A6"/>
    <w:rsid w:val="00353B2E"/>
    <w:rsid w:val="00353C05"/>
    <w:rsid w:val="00355C7B"/>
    <w:rsid w:val="00357F5D"/>
    <w:rsid w:val="00360E9B"/>
    <w:rsid w:val="00361A80"/>
    <w:rsid w:val="0036320D"/>
    <w:rsid w:val="00363F9A"/>
    <w:rsid w:val="0036584B"/>
    <w:rsid w:val="00365ADA"/>
    <w:rsid w:val="00375699"/>
    <w:rsid w:val="00375D7A"/>
    <w:rsid w:val="00376CD0"/>
    <w:rsid w:val="003773F7"/>
    <w:rsid w:val="00377CFE"/>
    <w:rsid w:val="003801C9"/>
    <w:rsid w:val="0038020D"/>
    <w:rsid w:val="00380E03"/>
    <w:rsid w:val="00380ED3"/>
    <w:rsid w:val="00384A96"/>
    <w:rsid w:val="003878F3"/>
    <w:rsid w:val="00387A81"/>
    <w:rsid w:val="00392605"/>
    <w:rsid w:val="00392919"/>
    <w:rsid w:val="00392D1B"/>
    <w:rsid w:val="003937DC"/>
    <w:rsid w:val="00393AC0"/>
    <w:rsid w:val="00394712"/>
    <w:rsid w:val="00394AD7"/>
    <w:rsid w:val="00394D62"/>
    <w:rsid w:val="00394ECD"/>
    <w:rsid w:val="0039554D"/>
    <w:rsid w:val="00395EDA"/>
    <w:rsid w:val="00395F77"/>
    <w:rsid w:val="00397000"/>
    <w:rsid w:val="003A38AE"/>
    <w:rsid w:val="003A4C33"/>
    <w:rsid w:val="003A79C7"/>
    <w:rsid w:val="003B012D"/>
    <w:rsid w:val="003B1333"/>
    <w:rsid w:val="003B18A1"/>
    <w:rsid w:val="003B190E"/>
    <w:rsid w:val="003B554E"/>
    <w:rsid w:val="003B5EA4"/>
    <w:rsid w:val="003B5EFE"/>
    <w:rsid w:val="003B6034"/>
    <w:rsid w:val="003C47DD"/>
    <w:rsid w:val="003C55A6"/>
    <w:rsid w:val="003C58C1"/>
    <w:rsid w:val="003C5A15"/>
    <w:rsid w:val="003D35F3"/>
    <w:rsid w:val="003D366B"/>
    <w:rsid w:val="003D4253"/>
    <w:rsid w:val="003D4499"/>
    <w:rsid w:val="003D53B9"/>
    <w:rsid w:val="003D7F07"/>
    <w:rsid w:val="003E0FF9"/>
    <w:rsid w:val="003E1E71"/>
    <w:rsid w:val="003E3948"/>
    <w:rsid w:val="003E52A0"/>
    <w:rsid w:val="003E676B"/>
    <w:rsid w:val="003E6C72"/>
    <w:rsid w:val="003E6DDB"/>
    <w:rsid w:val="003E7C4D"/>
    <w:rsid w:val="003F1053"/>
    <w:rsid w:val="003F3388"/>
    <w:rsid w:val="003F41DB"/>
    <w:rsid w:val="003F42FD"/>
    <w:rsid w:val="003F4AA9"/>
    <w:rsid w:val="003F53D5"/>
    <w:rsid w:val="003F54CF"/>
    <w:rsid w:val="003F7F1E"/>
    <w:rsid w:val="00400298"/>
    <w:rsid w:val="00401E46"/>
    <w:rsid w:val="0040379B"/>
    <w:rsid w:val="00405197"/>
    <w:rsid w:val="00406670"/>
    <w:rsid w:val="004133F3"/>
    <w:rsid w:val="0041575F"/>
    <w:rsid w:val="00416698"/>
    <w:rsid w:val="0041756A"/>
    <w:rsid w:val="00417BB1"/>
    <w:rsid w:val="00420A72"/>
    <w:rsid w:val="00421DC5"/>
    <w:rsid w:val="00423424"/>
    <w:rsid w:val="00423938"/>
    <w:rsid w:val="004243E1"/>
    <w:rsid w:val="00426829"/>
    <w:rsid w:val="00431374"/>
    <w:rsid w:val="0043238C"/>
    <w:rsid w:val="00433362"/>
    <w:rsid w:val="00437026"/>
    <w:rsid w:val="00437EA4"/>
    <w:rsid w:val="0044048F"/>
    <w:rsid w:val="00442F1F"/>
    <w:rsid w:val="00442FA4"/>
    <w:rsid w:val="0044505C"/>
    <w:rsid w:val="004458ED"/>
    <w:rsid w:val="0044755E"/>
    <w:rsid w:val="00447D3F"/>
    <w:rsid w:val="00450ED1"/>
    <w:rsid w:val="00451E3F"/>
    <w:rsid w:val="004524D8"/>
    <w:rsid w:val="004524DB"/>
    <w:rsid w:val="004539E6"/>
    <w:rsid w:val="004576F3"/>
    <w:rsid w:val="00457848"/>
    <w:rsid w:val="00457EAC"/>
    <w:rsid w:val="00462688"/>
    <w:rsid w:val="004644E4"/>
    <w:rsid w:val="004654F8"/>
    <w:rsid w:val="00465549"/>
    <w:rsid w:val="00466962"/>
    <w:rsid w:val="00470A97"/>
    <w:rsid w:val="0047247F"/>
    <w:rsid w:val="00472B04"/>
    <w:rsid w:val="004732B0"/>
    <w:rsid w:val="00473F66"/>
    <w:rsid w:val="0047656F"/>
    <w:rsid w:val="0047717B"/>
    <w:rsid w:val="0048011C"/>
    <w:rsid w:val="00481018"/>
    <w:rsid w:val="004819C5"/>
    <w:rsid w:val="00481EF1"/>
    <w:rsid w:val="00482824"/>
    <w:rsid w:val="00483637"/>
    <w:rsid w:val="00484523"/>
    <w:rsid w:val="0048529D"/>
    <w:rsid w:val="00485547"/>
    <w:rsid w:val="00485A3F"/>
    <w:rsid w:val="00487813"/>
    <w:rsid w:val="00487C78"/>
    <w:rsid w:val="00491283"/>
    <w:rsid w:val="0049163B"/>
    <w:rsid w:val="00492E7F"/>
    <w:rsid w:val="00495829"/>
    <w:rsid w:val="00495B0E"/>
    <w:rsid w:val="00496305"/>
    <w:rsid w:val="004A1CC6"/>
    <w:rsid w:val="004A1FF8"/>
    <w:rsid w:val="004A2A34"/>
    <w:rsid w:val="004A35D9"/>
    <w:rsid w:val="004A3BB7"/>
    <w:rsid w:val="004A42AC"/>
    <w:rsid w:val="004A5A5D"/>
    <w:rsid w:val="004A63AE"/>
    <w:rsid w:val="004A7511"/>
    <w:rsid w:val="004A77E5"/>
    <w:rsid w:val="004B211D"/>
    <w:rsid w:val="004B5152"/>
    <w:rsid w:val="004B5E82"/>
    <w:rsid w:val="004C189B"/>
    <w:rsid w:val="004C238A"/>
    <w:rsid w:val="004C2EB4"/>
    <w:rsid w:val="004C6C38"/>
    <w:rsid w:val="004C6C5B"/>
    <w:rsid w:val="004C7246"/>
    <w:rsid w:val="004D0666"/>
    <w:rsid w:val="004D1280"/>
    <w:rsid w:val="004D225C"/>
    <w:rsid w:val="004D38B9"/>
    <w:rsid w:val="004D4F5A"/>
    <w:rsid w:val="004D549D"/>
    <w:rsid w:val="004D59D1"/>
    <w:rsid w:val="004D61A1"/>
    <w:rsid w:val="004E14F7"/>
    <w:rsid w:val="004E22EE"/>
    <w:rsid w:val="004E3238"/>
    <w:rsid w:val="004E4CB5"/>
    <w:rsid w:val="004E4E97"/>
    <w:rsid w:val="004E7B40"/>
    <w:rsid w:val="004F0476"/>
    <w:rsid w:val="004F15AC"/>
    <w:rsid w:val="004F31F3"/>
    <w:rsid w:val="004F33F9"/>
    <w:rsid w:val="004F3AAB"/>
    <w:rsid w:val="004F3ACB"/>
    <w:rsid w:val="004F3F06"/>
    <w:rsid w:val="004F599C"/>
    <w:rsid w:val="00503E77"/>
    <w:rsid w:val="00504757"/>
    <w:rsid w:val="00512658"/>
    <w:rsid w:val="00513954"/>
    <w:rsid w:val="0051533A"/>
    <w:rsid w:val="00516C98"/>
    <w:rsid w:val="005213BF"/>
    <w:rsid w:val="00522540"/>
    <w:rsid w:val="00523561"/>
    <w:rsid w:val="00523C5A"/>
    <w:rsid w:val="00525D35"/>
    <w:rsid w:val="00530A6C"/>
    <w:rsid w:val="0053117E"/>
    <w:rsid w:val="00531F19"/>
    <w:rsid w:val="00532184"/>
    <w:rsid w:val="005331E1"/>
    <w:rsid w:val="005355FC"/>
    <w:rsid w:val="00535B1E"/>
    <w:rsid w:val="00535B72"/>
    <w:rsid w:val="00535CAF"/>
    <w:rsid w:val="00536BBD"/>
    <w:rsid w:val="0054016B"/>
    <w:rsid w:val="005406D7"/>
    <w:rsid w:val="005414F9"/>
    <w:rsid w:val="00542C9F"/>
    <w:rsid w:val="00542F3D"/>
    <w:rsid w:val="00542FE2"/>
    <w:rsid w:val="00543D9D"/>
    <w:rsid w:val="00544B63"/>
    <w:rsid w:val="00546C24"/>
    <w:rsid w:val="0055081B"/>
    <w:rsid w:val="00550931"/>
    <w:rsid w:val="00550BA6"/>
    <w:rsid w:val="005519F7"/>
    <w:rsid w:val="00553375"/>
    <w:rsid w:val="0055372C"/>
    <w:rsid w:val="00553AF4"/>
    <w:rsid w:val="00554B6C"/>
    <w:rsid w:val="005550CE"/>
    <w:rsid w:val="005553D3"/>
    <w:rsid w:val="0056167B"/>
    <w:rsid w:val="00562870"/>
    <w:rsid w:val="00564991"/>
    <w:rsid w:val="00565CE3"/>
    <w:rsid w:val="00566531"/>
    <w:rsid w:val="0057249C"/>
    <w:rsid w:val="005730E1"/>
    <w:rsid w:val="00574484"/>
    <w:rsid w:val="00577D11"/>
    <w:rsid w:val="00577E92"/>
    <w:rsid w:val="00582F54"/>
    <w:rsid w:val="005864A0"/>
    <w:rsid w:val="00587137"/>
    <w:rsid w:val="00587A4F"/>
    <w:rsid w:val="0059046F"/>
    <w:rsid w:val="005910A5"/>
    <w:rsid w:val="00591864"/>
    <w:rsid w:val="0059266B"/>
    <w:rsid w:val="00592F67"/>
    <w:rsid w:val="00594269"/>
    <w:rsid w:val="0059488D"/>
    <w:rsid w:val="00595C8F"/>
    <w:rsid w:val="005A09A1"/>
    <w:rsid w:val="005A1A45"/>
    <w:rsid w:val="005A3507"/>
    <w:rsid w:val="005A3EE1"/>
    <w:rsid w:val="005A6999"/>
    <w:rsid w:val="005A7F33"/>
    <w:rsid w:val="005B02A5"/>
    <w:rsid w:val="005B1A85"/>
    <w:rsid w:val="005B1DB8"/>
    <w:rsid w:val="005B6839"/>
    <w:rsid w:val="005B684B"/>
    <w:rsid w:val="005B733E"/>
    <w:rsid w:val="005B7F8D"/>
    <w:rsid w:val="005C2DC6"/>
    <w:rsid w:val="005C439D"/>
    <w:rsid w:val="005C4920"/>
    <w:rsid w:val="005C5261"/>
    <w:rsid w:val="005C57D1"/>
    <w:rsid w:val="005C5D5C"/>
    <w:rsid w:val="005C76CB"/>
    <w:rsid w:val="005D0BE5"/>
    <w:rsid w:val="005D12B0"/>
    <w:rsid w:val="005D1566"/>
    <w:rsid w:val="005D1BFA"/>
    <w:rsid w:val="005D29F0"/>
    <w:rsid w:val="005D3531"/>
    <w:rsid w:val="005D366E"/>
    <w:rsid w:val="005D4282"/>
    <w:rsid w:val="005D4C9E"/>
    <w:rsid w:val="005E0176"/>
    <w:rsid w:val="005E2F87"/>
    <w:rsid w:val="005E3B64"/>
    <w:rsid w:val="005E54B6"/>
    <w:rsid w:val="005E740B"/>
    <w:rsid w:val="005E7964"/>
    <w:rsid w:val="005F0915"/>
    <w:rsid w:val="005F232D"/>
    <w:rsid w:val="005F26AF"/>
    <w:rsid w:val="005F37E4"/>
    <w:rsid w:val="005F453B"/>
    <w:rsid w:val="005F4B4F"/>
    <w:rsid w:val="005F6374"/>
    <w:rsid w:val="005F6B12"/>
    <w:rsid w:val="005F757A"/>
    <w:rsid w:val="00601BA2"/>
    <w:rsid w:val="00604FD2"/>
    <w:rsid w:val="006059F4"/>
    <w:rsid w:val="00607C4C"/>
    <w:rsid w:val="0061081B"/>
    <w:rsid w:val="006118B9"/>
    <w:rsid w:val="00611A2D"/>
    <w:rsid w:val="006124F9"/>
    <w:rsid w:val="00614F4C"/>
    <w:rsid w:val="00616382"/>
    <w:rsid w:val="006172E5"/>
    <w:rsid w:val="00621C3F"/>
    <w:rsid w:val="00623189"/>
    <w:rsid w:val="006245C7"/>
    <w:rsid w:val="0062486E"/>
    <w:rsid w:val="00624E78"/>
    <w:rsid w:val="0062659C"/>
    <w:rsid w:val="00627877"/>
    <w:rsid w:val="00627F20"/>
    <w:rsid w:val="00627F44"/>
    <w:rsid w:val="00630D35"/>
    <w:rsid w:val="0063161E"/>
    <w:rsid w:val="0063211B"/>
    <w:rsid w:val="00632633"/>
    <w:rsid w:val="00633246"/>
    <w:rsid w:val="00634E40"/>
    <w:rsid w:val="00635515"/>
    <w:rsid w:val="0063586A"/>
    <w:rsid w:val="00640589"/>
    <w:rsid w:val="006405E7"/>
    <w:rsid w:val="006407F0"/>
    <w:rsid w:val="0064107D"/>
    <w:rsid w:val="00643B4D"/>
    <w:rsid w:val="00643D84"/>
    <w:rsid w:val="00644177"/>
    <w:rsid w:val="006442EE"/>
    <w:rsid w:val="006477DD"/>
    <w:rsid w:val="00647C06"/>
    <w:rsid w:val="0065513B"/>
    <w:rsid w:val="00660FB6"/>
    <w:rsid w:val="00661340"/>
    <w:rsid w:val="00663FFB"/>
    <w:rsid w:val="00666991"/>
    <w:rsid w:val="00672342"/>
    <w:rsid w:val="0067544C"/>
    <w:rsid w:val="006754CE"/>
    <w:rsid w:val="00675725"/>
    <w:rsid w:val="006766A8"/>
    <w:rsid w:val="006770F5"/>
    <w:rsid w:val="006838EC"/>
    <w:rsid w:val="00683920"/>
    <w:rsid w:val="006848B1"/>
    <w:rsid w:val="00684DC8"/>
    <w:rsid w:val="00686331"/>
    <w:rsid w:val="00686A97"/>
    <w:rsid w:val="00686EE7"/>
    <w:rsid w:val="00691373"/>
    <w:rsid w:val="00691B85"/>
    <w:rsid w:val="006923C1"/>
    <w:rsid w:val="00693472"/>
    <w:rsid w:val="0069540F"/>
    <w:rsid w:val="00696087"/>
    <w:rsid w:val="00696128"/>
    <w:rsid w:val="006964C0"/>
    <w:rsid w:val="0069692A"/>
    <w:rsid w:val="00696E1D"/>
    <w:rsid w:val="00697C9D"/>
    <w:rsid w:val="006A0091"/>
    <w:rsid w:val="006A05A5"/>
    <w:rsid w:val="006A0D50"/>
    <w:rsid w:val="006A0FB7"/>
    <w:rsid w:val="006A1B7C"/>
    <w:rsid w:val="006A4EE2"/>
    <w:rsid w:val="006A53DE"/>
    <w:rsid w:val="006A53FE"/>
    <w:rsid w:val="006A68C9"/>
    <w:rsid w:val="006A6D1B"/>
    <w:rsid w:val="006A72C4"/>
    <w:rsid w:val="006A7516"/>
    <w:rsid w:val="006B10F7"/>
    <w:rsid w:val="006B6405"/>
    <w:rsid w:val="006B68DD"/>
    <w:rsid w:val="006B6CDD"/>
    <w:rsid w:val="006C0680"/>
    <w:rsid w:val="006C12A7"/>
    <w:rsid w:val="006C3758"/>
    <w:rsid w:val="006C4A69"/>
    <w:rsid w:val="006C4BC1"/>
    <w:rsid w:val="006C5DF2"/>
    <w:rsid w:val="006D2686"/>
    <w:rsid w:val="006D3A34"/>
    <w:rsid w:val="006D5CF5"/>
    <w:rsid w:val="006D753B"/>
    <w:rsid w:val="006D772A"/>
    <w:rsid w:val="006E0E9C"/>
    <w:rsid w:val="006E3224"/>
    <w:rsid w:val="006E43B8"/>
    <w:rsid w:val="006E74A0"/>
    <w:rsid w:val="006E7DF9"/>
    <w:rsid w:val="006F1FD0"/>
    <w:rsid w:val="006F265F"/>
    <w:rsid w:val="006F5DFD"/>
    <w:rsid w:val="006F5EC8"/>
    <w:rsid w:val="006F6609"/>
    <w:rsid w:val="006F6769"/>
    <w:rsid w:val="006F75B0"/>
    <w:rsid w:val="007006C9"/>
    <w:rsid w:val="007032E0"/>
    <w:rsid w:val="0070346B"/>
    <w:rsid w:val="00704B01"/>
    <w:rsid w:val="00710B66"/>
    <w:rsid w:val="00711870"/>
    <w:rsid w:val="00711F2E"/>
    <w:rsid w:val="007162EB"/>
    <w:rsid w:val="007166B8"/>
    <w:rsid w:val="0071685E"/>
    <w:rsid w:val="007177DC"/>
    <w:rsid w:val="00721BEA"/>
    <w:rsid w:val="007239B8"/>
    <w:rsid w:val="00727C3C"/>
    <w:rsid w:val="00730575"/>
    <w:rsid w:val="00730B0A"/>
    <w:rsid w:val="00730CC1"/>
    <w:rsid w:val="0073285D"/>
    <w:rsid w:val="00734C01"/>
    <w:rsid w:val="00734C02"/>
    <w:rsid w:val="00735A05"/>
    <w:rsid w:val="007376FE"/>
    <w:rsid w:val="00737B08"/>
    <w:rsid w:val="0074195F"/>
    <w:rsid w:val="0074391F"/>
    <w:rsid w:val="007458B1"/>
    <w:rsid w:val="007468B5"/>
    <w:rsid w:val="00746CEE"/>
    <w:rsid w:val="0074733B"/>
    <w:rsid w:val="00747C9B"/>
    <w:rsid w:val="007502D2"/>
    <w:rsid w:val="00750E19"/>
    <w:rsid w:val="007519CC"/>
    <w:rsid w:val="00751D32"/>
    <w:rsid w:val="00752016"/>
    <w:rsid w:val="007532B5"/>
    <w:rsid w:val="007534B9"/>
    <w:rsid w:val="00753F6E"/>
    <w:rsid w:val="007550B8"/>
    <w:rsid w:val="00755C7C"/>
    <w:rsid w:val="00755E0A"/>
    <w:rsid w:val="007568BA"/>
    <w:rsid w:val="00756C8C"/>
    <w:rsid w:val="00756F12"/>
    <w:rsid w:val="00760F85"/>
    <w:rsid w:val="0076379B"/>
    <w:rsid w:val="0076486C"/>
    <w:rsid w:val="0076555F"/>
    <w:rsid w:val="007671CE"/>
    <w:rsid w:val="00767979"/>
    <w:rsid w:val="007705FF"/>
    <w:rsid w:val="00770F8A"/>
    <w:rsid w:val="007719B7"/>
    <w:rsid w:val="00772AB5"/>
    <w:rsid w:val="00772C08"/>
    <w:rsid w:val="007730C8"/>
    <w:rsid w:val="00773273"/>
    <w:rsid w:val="00781682"/>
    <w:rsid w:val="00786EAF"/>
    <w:rsid w:val="0079151D"/>
    <w:rsid w:val="00792825"/>
    <w:rsid w:val="007933AE"/>
    <w:rsid w:val="007956DC"/>
    <w:rsid w:val="007A018F"/>
    <w:rsid w:val="007A5096"/>
    <w:rsid w:val="007A65BE"/>
    <w:rsid w:val="007B0920"/>
    <w:rsid w:val="007B251D"/>
    <w:rsid w:val="007B25D4"/>
    <w:rsid w:val="007B3053"/>
    <w:rsid w:val="007B3133"/>
    <w:rsid w:val="007B42BC"/>
    <w:rsid w:val="007B44BC"/>
    <w:rsid w:val="007B45EA"/>
    <w:rsid w:val="007C4064"/>
    <w:rsid w:val="007C5DDB"/>
    <w:rsid w:val="007C6B44"/>
    <w:rsid w:val="007C7E92"/>
    <w:rsid w:val="007D0217"/>
    <w:rsid w:val="007D0708"/>
    <w:rsid w:val="007D13D7"/>
    <w:rsid w:val="007D1A83"/>
    <w:rsid w:val="007D2E6F"/>
    <w:rsid w:val="007D3A33"/>
    <w:rsid w:val="007D445B"/>
    <w:rsid w:val="007D5059"/>
    <w:rsid w:val="007D5BD2"/>
    <w:rsid w:val="007D7E34"/>
    <w:rsid w:val="007E0033"/>
    <w:rsid w:val="007E0320"/>
    <w:rsid w:val="007E0E59"/>
    <w:rsid w:val="007E2456"/>
    <w:rsid w:val="007E2F4A"/>
    <w:rsid w:val="007E5AED"/>
    <w:rsid w:val="007E5E10"/>
    <w:rsid w:val="007E7B2E"/>
    <w:rsid w:val="007F1CEC"/>
    <w:rsid w:val="007F2130"/>
    <w:rsid w:val="007F540A"/>
    <w:rsid w:val="007F6AB9"/>
    <w:rsid w:val="00801500"/>
    <w:rsid w:val="008045EE"/>
    <w:rsid w:val="0080495E"/>
    <w:rsid w:val="00805B8B"/>
    <w:rsid w:val="0080745F"/>
    <w:rsid w:val="008075A0"/>
    <w:rsid w:val="00807E30"/>
    <w:rsid w:val="00811895"/>
    <w:rsid w:val="00812382"/>
    <w:rsid w:val="008143E5"/>
    <w:rsid w:val="0081483B"/>
    <w:rsid w:val="0081493F"/>
    <w:rsid w:val="00815BF4"/>
    <w:rsid w:val="0082021F"/>
    <w:rsid w:val="00820307"/>
    <w:rsid w:val="00820372"/>
    <w:rsid w:val="0082281D"/>
    <w:rsid w:val="008229E6"/>
    <w:rsid w:val="00822D20"/>
    <w:rsid w:val="008244AC"/>
    <w:rsid w:val="00824E71"/>
    <w:rsid w:val="008254CE"/>
    <w:rsid w:val="00825AC2"/>
    <w:rsid w:val="008261B7"/>
    <w:rsid w:val="00827137"/>
    <w:rsid w:val="008276C3"/>
    <w:rsid w:val="0083058A"/>
    <w:rsid w:val="00831FDD"/>
    <w:rsid w:val="008337C9"/>
    <w:rsid w:val="00833869"/>
    <w:rsid w:val="0083414F"/>
    <w:rsid w:val="008343BE"/>
    <w:rsid w:val="00834D24"/>
    <w:rsid w:val="00835D1E"/>
    <w:rsid w:val="00836005"/>
    <w:rsid w:val="00836853"/>
    <w:rsid w:val="00840394"/>
    <w:rsid w:val="0084060A"/>
    <w:rsid w:val="00842904"/>
    <w:rsid w:val="0084295B"/>
    <w:rsid w:val="00843FDA"/>
    <w:rsid w:val="00844A94"/>
    <w:rsid w:val="0084535D"/>
    <w:rsid w:val="0084599A"/>
    <w:rsid w:val="00846761"/>
    <w:rsid w:val="00847A9E"/>
    <w:rsid w:val="00850463"/>
    <w:rsid w:val="00851701"/>
    <w:rsid w:val="00852D35"/>
    <w:rsid w:val="00854CD9"/>
    <w:rsid w:val="008551FD"/>
    <w:rsid w:val="00856552"/>
    <w:rsid w:val="008573CD"/>
    <w:rsid w:val="00860691"/>
    <w:rsid w:val="008609AB"/>
    <w:rsid w:val="008609D3"/>
    <w:rsid w:val="0086203E"/>
    <w:rsid w:val="00862469"/>
    <w:rsid w:val="0086418D"/>
    <w:rsid w:val="00864C78"/>
    <w:rsid w:val="00865148"/>
    <w:rsid w:val="00866F09"/>
    <w:rsid w:val="008675B4"/>
    <w:rsid w:val="0086775C"/>
    <w:rsid w:val="00871EE5"/>
    <w:rsid w:val="00871EE9"/>
    <w:rsid w:val="00874B8D"/>
    <w:rsid w:val="008750AD"/>
    <w:rsid w:val="0087542E"/>
    <w:rsid w:val="0087694B"/>
    <w:rsid w:val="00877BED"/>
    <w:rsid w:val="00880227"/>
    <w:rsid w:val="00881B39"/>
    <w:rsid w:val="00882061"/>
    <w:rsid w:val="008821AD"/>
    <w:rsid w:val="008825A6"/>
    <w:rsid w:val="00882CDE"/>
    <w:rsid w:val="00883176"/>
    <w:rsid w:val="008837C3"/>
    <w:rsid w:val="00884F24"/>
    <w:rsid w:val="008853FC"/>
    <w:rsid w:val="00887686"/>
    <w:rsid w:val="0088792A"/>
    <w:rsid w:val="00891649"/>
    <w:rsid w:val="00895012"/>
    <w:rsid w:val="008A4633"/>
    <w:rsid w:val="008A4D53"/>
    <w:rsid w:val="008A7BA0"/>
    <w:rsid w:val="008B1E9F"/>
    <w:rsid w:val="008B70C5"/>
    <w:rsid w:val="008B7F12"/>
    <w:rsid w:val="008C0162"/>
    <w:rsid w:val="008C1149"/>
    <w:rsid w:val="008C12CE"/>
    <w:rsid w:val="008C24DA"/>
    <w:rsid w:val="008C2FC7"/>
    <w:rsid w:val="008C471B"/>
    <w:rsid w:val="008C4794"/>
    <w:rsid w:val="008C67D0"/>
    <w:rsid w:val="008C70B8"/>
    <w:rsid w:val="008C73CD"/>
    <w:rsid w:val="008C788C"/>
    <w:rsid w:val="008C78ED"/>
    <w:rsid w:val="008D07D9"/>
    <w:rsid w:val="008D08D3"/>
    <w:rsid w:val="008D17F3"/>
    <w:rsid w:val="008D22F3"/>
    <w:rsid w:val="008D26C9"/>
    <w:rsid w:val="008D3CDA"/>
    <w:rsid w:val="008D56E4"/>
    <w:rsid w:val="008D5995"/>
    <w:rsid w:val="008D5CEB"/>
    <w:rsid w:val="008D6E5E"/>
    <w:rsid w:val="008E20BB"/>
    <w:rsid w:val="008E247A"/>
    <w:rsid w:val="008E2C4F"/>
    <w:rsid w:val="008E5020"/>
    <w:rsid w:val="008E7051"/>
    <w:rsid w:val="008F29BC"/>
    <w:rsid w:val="008F482C"/>
    <w:rsid w:val="008F7CD5"/>
    <w:rsid w:val="0090026E"/>
    <w:rsid w:val="00906783"/>
    <w:rsid w:val="00906956"/>
    <w:rsid w:val="009100A4"/>
    <w:rsid w:val="0091011C"/>
    <w:rsid w:val="0091094A"/>
    <w:rsid w:val="00912FB4"/>
    <w:rsid w:val="00913CBC"/>
    <w:rsid w:val="00913F3F"/>
    <w:rsid w:val="00914067"/>
    <w:rsid w:val="00914E1A"/>
    <w:rsid w:val="00915B7C"/>
    <w:rsid w:val="00915CE7"/>
    <w:rsid w:val="009170E3"/>
    <w:rsid w:val="00917B8D"/>
    <w:rsid w:val="009203EE"/>
    <w:rsid w:val="00920728"/>
    <w:rsid w:val="00920804"/>
    <w:rsid w:val="00921626"/>
    <w:rsid w:val="00923179"/>
    <w:rsid w:val="00927E16"/>
    <w:rsid w:val="00930530"/>
    <w:rsid w:val="0093063C"/>
    <w:rsid w:val="00930BC6"/>
    <w:rsid w:val="009327E6"/>
    <w:rsid w:val="00932D35"/>
    <w:rsid w:val="00932F3D"/>
    <w:rsid w:val="00933EE8"/>
    <w:rsid w:val="009343BF"/>
    <w:rsid w:val="0093573A"/>
    <w:rsid w:val="00935E92"/>
    <w:rsid w:val="009362EE"/>
    <w:rsid w:val="00936D70"/>
    <w:rsid w:val="0094025A"/>
    <w:rsid w:val="009408A2"/>
    <w:rsid w:val="00940F81"/>
    <w:rsid w:val="00945BE4"/>
    <w:rsid w:val="00946326"/>
    <w:rsid w:val="00946CB9"/>
    <w:rsid w:val="00946DFC"/>
    <w:rsid w:val="0095046E"/>
    <w:rsid w:val="00951FAE"/>
    <w:rsid w:val="009523B9"/>
    <w:rsid w:val="00952584"/>
    <w:rsid w:val="0095315E"/>
    <w:rsid w:val="00953C83"/>
    <w:rsid w:val="009545D3"/>
    <w:rsid w:val="009566D8"/>
    <w:rsid w:val="009567EB"/>
    <w:rsid w:val="00960525"/>
    <w:rsid w:val="0096209A"/>
    <w:rsid w:val="009622A0"/>
    <w:rsid w:val="0096670B"/>
    <w:rsid w:val="00966FC2"/>
    <w:rsid w:val="00967BAA"/>
    <w:rsid w:val="0097151D"/>
    <w:rsid w:val="009721DC"/>
    <w:rsid w:val="009730D8"/>
    <w:rsid w:val="00973B9B"/>
    <w:rsid w:val="00973F59"/>
    <w:rsid w:val="009759EA"/>
    <w:rsid w:val="00976323"/>
    <w:rsid w:val="00976A3F"/>
    <w:rsid w:val="009814CE"/>
    <w:rsid w:val="009818C6"/>
    <w:rsid w:val="00981C74"/>
    <w:rsid w:val="00981E28"/>
    <w:rsid w:val="009833B6"/>
    <w:rsid w:val="009833C1"/>
    <w:rsid w:val="00983F91"/>
    <w:rsid w:val="009877BE"/>
    <w:rsid w:val="00990432"/>
    <w:rsid w:val="00991482"/>
    <w:rsid w:val="00993E5A"/>
    <w:rsid w:val="009944D0"/>
    <w:rsid w:val="00994F99"/>
    <w:rsid w:val="009954AB"/>
    <w:rsid w:val="00996391"/>
    <w:rsid w:val="009963D1"/>
    <w:rsid w:val="009A0105"/>
    <w:rsid w:val="009A1BD7"/>
    <w:rsid w:val="009A2A3B"/>
    <w:rsid w:val="009A3CA3"/>
    <w:rsid w:val="009A5500"/>
    <w:rsid w:val="009A5B55"/>
    <w:rsid w:val="009A6EF6"/>
    <w:rsid w:val="009A79F0"/>
    <w:rsid w:val="009B0580"/>
    <w:rsid w:val="009B1710"/>
    <w:rsid w:val="009B189A"/>
    <w:rsid w:val="009B20D0"/>
    <w:rsid w:val="009B49D2"/>
    <w:rsid w:val="009B6251"/>
    <w:rsid w:val="009B77EB"/>
    <w:rsid w:val="009B7ED4"/>
    <w:rsid w:val="009C11BF"/>
    <w:rsid w:val="009C2E9C"/>
    <w:rsid w:val="009C57A4"/>
    <w:rsid w:val="009C5FD8"/>
    <w:rsid w:val="009C664F"/>
    <w:rsid w:val="009D0D2E"/>
    <w:rsid w:val="009D255D"/>
    <w:rsid w:val="009D30B1"/>
    <w:rsid w:val="009D350A"/>
    <w:rsid w:val="009D396C"/>
    <w:rsid w:val="009D7756"/>
    <w:rsid w:val="009E0074"/>
    <w:rsid w:val="009E0A01"/>
    <w:rsid w:val="009E125E"/>
    <w:rsid w:val="009E1743"/>
    <w:rsid w:val="009E40F4"/>
    <w:rsid w:val="009E494F"/>
    <w:rsid w:val="009E51C9"/>
    <w:rsid w:val="009E6860"/>
    <w:rsid w:val="009E7FA6"/>
    <w:rsid w:val="009F0961"/>
    <w:rsid w:val="009F0C0A"/>
    <w:rsid w:val="009F1A6F"/>
    <w:rsid w:val="009F2710"/>
    <w:rsid w:val="009F30AD"/>
    <w:rsid w:val="009F4126"/>
    <w:rsid w:val="009F4FC1"/>
    <w:rsid w:val="009F75BD"/>
    <w:rsid w:val="009F7960"/>
    <w:rsid w:val="00A00134"/>
    <w:rsid w:val="00A008CB"/>
    <w:rsid w:val="00A00B8E"/>
    <w:rsid w:val="00A00FA8"/>
    <w:rsid w:val="00A01B3D"/>
    <w:rsid w:val="00A051CC"/>
    <w:rsid w:val="00A05AEF"/>
    <w:rsid w:val="00A06A09"/>
    <w:rsid w:val="00A07737"/>
    <w:rsid w:val="00A07A32"/>
    <w:rsid w:val="00A07D3A"/>
    <w:rsid w:val="00A119CC"/>
    <w:rsid w:val="00A12B6E"/>
    <w:rsid w:val="00A13BF2"/>
    <w:rsid w:val="00A13E5A"/>
    <w:rsid w:val="00A15C41"/>
    <w:rsid w:val="00A209FD"/>
    <w:rsid w:val="00A22CE3"/>
    <w:rsid w:val="00A23721"/>
    <w:rsid w:val="00A244E0"/>
    <w:rsid w:val="00A274D2"/>
    <w:rsid w:val="00A33715"/>
    <w:rsid w:val="00A33A32"/>
    <w:rsid w:val="00A33B64"/>
    <w:rsid w:val="00A352DA"/>
    <w:rsid w:val="00A358D2"/>
    <w:rsid w:val="00A3667B"/>
    <w:rsid w:val="00A41D8D"/>
    <w:rsid w:val="00A420AB"/>
    <w:rsid w:val="00A430E8"/>
    <w:rsid w:val="00A433BD"/>
    <w:rsid w:val="00A43D9A"/>
    <w:rsid w:val="00A448AE"/>
    <w:rsid w:val="00A44C6B"/>
    <w:rsid w:val="00A456DF"/>
    <w:rsid w:val="00A46AAB"/>
    <w:rsid w:val="00A506EB"/>
    <w:rsid w:val="00A5128B"/>
    <w:rsid w:val="00A51BD2"/>
    <w:rsid w:val="00A52004"/>
    <w:rsid w:val="00A52E86"/>
    <w:rsid w:val="00A53842"/>
    <w:rsid w:val="00A53CA7"/>
    <w:rsid w:val="00A541FB"/>
    <w:rsid w:val="00A55BC4"/>
    <w:rsid w:val="00A572CE"/>
    <w:rsid w:val="00A57450"/>
    <w:rsid w:val="00A57FE0"/>
    <w:rsid w:val="00A60D87"/>
    <w:rsid w:val="00A60EE4"/>
    <w:rsid w:val="00A620B7"/>
    <w:rsid w:val="00A62B3F"/>
    <w:rsid w:val="00A62E46"/>
    <w:rsid w:val="00A64902"/>
    <w:rsid w:val="00A64FCC"/>
    <w:rsid w:val="00A668D1"/>
    <w:rsid w:val="00A67BE9"/>
    <w:rsid w:val="00A70E8C"/>
    <w:rsid w:val="00A71415"/>
    <w:rsid w:val="00A74E2C"/>
    <w:rsid w:val="00A750E4"/>
    <w:rsid w:val="00A76EB8"/>
    <w:rsid w:val="00A830AC"/>
    <w:rsid w:val="00A84A72"/>
    <w:rsid w:val="00A85417"/>
    <w:rsid w:val="00A85F9B"/>
    <w:rsid w:val="00A8617E"/>
    <w:rsid w:val="00A86B4F"/>
    <w:rsid w:val="00A87B6F"/>
    <w:rsid w:val="00A87F8E"/>
    <w:rsid w:val="00A94322"/>
    <w:rsid w:val="00A9484E"/>
    <w:rsid w:val="00A97B59"/>
    <w:rsid w:val="00AA0377"/>
    <w:rsid w:val="00AA11BD"/>
    <w:rsid w:val="00AA1A59"/>
    <w:rsid w:val="00AA1CBE"/>
    <w:rsid w:val="00AA3253"/>
    <w:rsid w:val="00AA451C"/>
    <w:rsid w:val="00AA57DA"/>
    <w:rsid w:val="00AA6975"/>
    <w:rsid w:val="00AA6C73"/>
    <w:rsid w:val="00AA71EA"/>
    <w:rsid w:val="00AB2768"/>
    <w:rsid w:val="00AB3E22"/>
    <w:rsid w:val="00AB421A"/>
    <w:rsid w:val="00AB4E14"/>
    <w:rsid w:val="00AB6483"/>
    <w:rsid w:val="00AB6E3D"/>
    <w:rsid w:val="00AB714F"/>
    <w:rsid w:val="00AB7877"/>
    <w:rsid w:val="00AC059B"/>
    <w:rsid w:val="00AC2552"/>
    <w:rsid w:val="00AC2CCD"/>
    <w:rsid w:val="00AC2DC9"/>
    <w:rsid w:val="00AC6835"/>
    <w:rsid w:val="00AD1243"/>
    <w:rsid w:val="00AD1652"/>
    <w:rsid w:val="00AD1F44"/>
    <w:rsid w:val="00AD202B"/>
    <w:rsid w:val="00AD20D0"/>
    <w:rsid w:val="00AD3493"/>
    <w:rsid w:val="00AD3B7F"/>
    <w:rsid w:val="00AD5582"/>
    <w:rsid w:val="00AD688D"/>
    <w:rsid w:val="00AE11EE"/>
    <w:rsid w:val="00AE16D2"/>
    <w:rsid w:val="00AE1733"/>
    <w:rsid w:val="00AE20D2"/>
    <w:rsid w:val="00AE2819"/>
    <w:rsid w:val="00AE35E8"/>
    <w:rsid w:val="00AE4F72"/>
    <w:rsid w:val="00AE6BD0"/>
    <w:rsid w:val="00AF067A"/>
    <w:rsid w:val="00AF1411"/>
    <w:rsid w:val="00AF2244"/>
    <w:rsid w:val="00AF34E4"/>
    <w:rsid w:val="00AF7402"/>
    <w:rsid w:val="00AF775A"/>
    <w:rsid w:val="00AF7E0B"/>
    <w:rsid w:val="00B0294F"/>
    <w:rsid w:val="00B04648"/>
    <w:rsid w:val="00B06BBF"/>
    <w:rsid w:val="00B11DE8"/>
    <w:rsid w:val="00B12AE8"/>
    <w:rsid w:val="00B1360A"/>
    <w:rsid w:val="00B1528C"/>
    <w:rsid w:val="00B170A9"/>
    <w:rsid w:val="00B20E6F"/>
    <w:rsid w:val="00B224B0"/>
    <w:rsid w:val="00B23624"/>
    <w:rsid w:val="00B23A7E"/>
    <w:rsid w:val="00B24B6E"/>
    <w:rsid w:val="00B24E40"/>
    <w:rsid w:val="00B26642"/>
    <w:rsid w:val="00B26B0E"/>
    <w:rsid w:val="00B2734F"/>
    <w:rsid w:val="00B31B1F"/>
    <w:rsid w:val="00B32C02"/>
    <w:rsid w:val="00B33097"/>
    <w:rsid w:val="00B33381"/>
    <w:rsid w:val="00B3376A"/>
    <w:rsid w:val="00B359E7"/>
    <w:rsid w:val="00B409EC"/>
    <w:rsid w:val="00B4501E"/>
    <w:rsid w:val="00B51FBC"/>
    <w:rsid w:val="00B556B8"/>
    <w:rsid w:val="00B570FF"/>
    <w:rsid w:val="00B57651"/>
    <w:rsid w:val="00B6063D"/>
    <w:rsid w:val="00B6182C"/>
    <w:rsid w:val="00B619D7"/>
    <w:rsid w:val="00B61D03"/>
    <w:rsid w:val="00B62379"/>
    <w:rsid w:val="00B62A4E"/>
    <w:rsid w:val="00B62E80"/>
    <w:rsid w:val="00B63440"/>
    <w:rsid w:val="00B66416"/>
    <w:rsid w:val="00B6657C"/>
    <w:rsid w:val="00B66F37"/>
    <w:rsid w:val="00B70B78"/>
    <w:rsid w:val="00B72B36"/>
    <w:rsid w:val="00B7320F"/>
    <w:rsid w:val="00B7450B"/>
    <w:rsid w:val="00B74752"/>
    <w:rsid w:val="00B75156"/>
    <w:rsid w:val="00B76A13"/>
    <w:rsid w:val="00B774BC"/>
    <w:rsid w:val="00B84E57"/>
    <w:rsid w:val="00B856B1"/>
    <w:rsid w:val="00B85A11"/>
    <w:rsid w:val="00B85AD7"/>
    <w:rsid w:val="00B86365"/>
    <w:rsid w:val="00B864E4"/>
    <w:rsid w:val="00B86840"/>
    <w:rsid w:val="00B8774E"/>
    <w:rsid w:val="00B91376"/>
    <w:rsid w:val="00B91614"/>
    <w:rsid w:val="00B9276F"/>
    <w:rsid w:val="00B94375"/>
    <w:rsid w:val="00B94B04"/>
    <w:rsid w:val="00B95FE1"/>
    <w:rsid w:val="00B97074"/>
    <w:rsid w:val="00B97429"/>
    <w:rsid w:val="00BA0C46"/>
    <w:rsid w:val="00BA2FCA"/>
    <w:rsid w:val="00BA48E6"/>
    <w:rsid w:val="00BA6BB3"/>
    <w:rsid w:val="00BB1287"/>
    <w:rsid w:val="00BB242A"/>
    <w:rsid w:val="00BB316C"/>
    <w:rsid w:val="00BB3F80"/>
    <w:rsid w:val="00BB58A6"/>
    <w:rsid w:val="00BB5E2D"/>
    <w:rsid w:val="00BB6A74"/>
    <w:rsid w:val="00BC1271"/>
    <w:rsid w:val="00BC3167"/>
    <w:rsid w:val="00BC3E92"/>
    <w:rsid w:val="00BC429B"/>
    <w:rsid w:val="00BC5522"/>
    <w:rsid w:val="00BC554E"/>
    <w:rsid w:val="00BC5818"/>
    <w:rsid w:val="00BC61D4"/>
    <w:rsid w:val="00BC7F25"/>
    <w:rsid w:val="00BD0254"/>
    <w:rsid w:val="00BD0A5E"/>
    <w:rsid w:val="00BD0CC8"/>
    <w:rsid w:val="00BD3A7F"/>
    <w:rsid w:val="00BD4913"/>
    <w:rsid w:val="00BD5130"/>
    <w:rsid w:val="00BD6F42"/>
    <w:rsid w:val="00BD7F71"/>
    <w:rsid w:val="00BE11A8"/>
    <w:rsid w:val="00BE3D3C"/>
    <w:rsid w:val="00BE4347"/>
    <w:rsid w:val="00BE48E5"/>
    <w:rsid w:val="00BE6A71"/>
    <w:rsid w:val="00BE7697"/>
    <w:rsid w:val="00BF07E8"/>
    <w:rsid w:val="00BF0940"/>
    <w:rsid w:val="00BF09B1"/>
    <w:rsid w:val="00BF0E36"/>
    <w:rsid w:val="00BF1235"/>
    <w:rsid w:val="00C005F2"/>
    <w:rsid w:val="00C05132"/>
    <w:rsid w:val="00C05F85"/>
    <w:rsid w:val="00C06484"/>
    <w:rsid w:val="00C0693B"/>
    <w:rsid w:val="00C06E15"/>
    <w:rsid w:val="00C071D1"/>
    <w:rsid w:val="00C07DB1"/>
    <w:rsid w:val="00C104F1"/>
    <w:rsid w:val="00C10971"/>
    <w:rsid w:val="00C10E6A"/>
    <w:rsid w:val="00C11878"/>
    <w:rsid w:val="00C12ABA"/>
    <w:rsid w:val="00C134E0"/>
    <w:rsid w:val="00C15161"/>
    <w:rsid w:val="00C159C6"/>
    <w:rsid w:val="00C15A70"/>
    <w:rsid w:val="00C15DF9"/>
    <w:rsid w:val="00C16AC3"/>
    <w:rsid w:val="00C2005C"/>
    <w:rsid w:val="00C22D08"/>
    <w:rsid w:val="00C24A1D"/>
    <w:rsid w:val="00C30D0A"/>
    <w:rsid w:val="00C31AEA"/>
    <w:rsid w:val="00C34269"/>
    <w:rsid w:val="00C35584"/>
    <w:rsid w:val="00C35B1D"/>
    <w:rsid w:val="00C372A2"/>
    <w:rsid w:val="00C41064"/>
    <w:rsid w:val="00C4213F"/>
    <w:rsid w:val="00C42F57"/>
    <w:rsid w:val="00C4759B"/>
    <w:rsid w:val="00C4786F"/>
    <w:rsid w:val="00C50730"/>
    <w:rsid w:val="00C532F8"/>
    <w:rsid w:val="00C54124"/>
    <w:rsid w:val="00C57C32"/>
    <w:rsid w:val="00C60F8E"/>
    <w:rsid w:val="00C6205B"/>
    <w:rsid w:val="00C6260C"/>
    <w:rsid w:val="00C65739"/>
    <w:rsid w:val="00C664BC"/>
    <w:rsid w:val="00C67299"/>
    <w:rsid w:val="00C67475"/>
    <w:rsid w:val="00C75938"/>
    <w:rsid w:val="00C75D1F"/>
    <w:rsid w:val="00C767CA"/>
    <w:rsid w:val="00C800C3"/>
    <w:rsid w:val="00C82E22"/>
    <w:rsid w:val="00C84333"/>
    <w:rsid w:val="00C85136"/>
    <w:rsid w:val="00C8516D"/>
    <w:rsid w:val="00C8591F"/>
    <w:rsid w:val="00C87DE1"/>
    <w:rsid w:val="00C90B60"/>
    <w:rsid w:val="00C920DE"/>
    <w:rsid w:val="00C93C43"/>
    <w:rsid w:val="00C94A65"/>
    <w:rsid w:val="00C95C44"/>
    <w:rsid w:val="00C96BA2"/>
    <w:rsid w:val="00C971B3"/>
    <w:rsid w:val="00C97BCE"/>
    <w:rsid w:val="00CA14BC"/>
    <w:rsid w:val="00CA1820"/>
    <w:rsid w:val="00CA1A06"/>
    <w:rsid w:val="00CA3CFD"/>
    <w:rsid w:val="00CB07A5"/>
    <w:rsid w:val="00CB15DE"/>
    <w:rsid w:val="00CB1907"/>
    <w:rsid w:val="00CB264F"/>
    <w:rsid w:val="00CB26B2"/>
    <w:rsid w:val="00CB40E1"/>
    <w:rsid w:val="00CB4543"/>
    <w:rsid w:val="00CB5063"/>
    <w:rsid w:val="00CC05D5"/>
    <w:rsid w:val="00CC4664"/>
    <w:rsid w:val="00CC50FB"/>
    <w:rsid w:val="00CC6BF6"/>
    <w:rsid w:val="00CC7A96"/>
    <w:rsid w:val="00CD2792"/>
    <w:rsid w:val="00CD5065"/>
    <w:rsid w:val="00CE0326"/>
    <w:rsid w:val="00CE1646"/>
    <w:rsid w:val="00CE1BD5"/>
    <w:rsid w:val="00CE1FEA"/>
    <w:rsid w:val="00CE2AD3"/>
    <w:rsid w:val="00CE2BB0"/>
    <w:rsid w:val="00CE341D"/>
    <w:rsid w:val="00CE3463"/>
    <w:rsid w:val="00CE47E0"/>
    <w:rsid w:val="00CE7302"/>
    <w:rsid w:val="00CF09D6"/>
    <w:rsid w:val="00CF13D0"/>
    <w:rsid w:val="00CF1C2E"/>
    <w:rsid w:val="00CF33DE"/>
    <w:rsid w:val="00CF7813"/>
    <w:rsid w:val="00D01F0B"/>
    <w:rsid w:val="00D03AD0"/>
    <w:rsid w:val="00D05AEC"/>
    <w:rsid w:val="00D105CA"/>
    <w:rsid w:val="00D1077F"/>
    <w:rsid w:val="00D1180B"/>
    <w:rsid w:val="00D11AAA"/>
    <w:rsid w:val="00D126EA"/>
    <w:rsid w:val="00D13EFE"/>
    <w:rsid w:val="00D1421C"/>
    <w:rsid w:val="00D1586A"/>
    <w:rsid w:val="00D15D01"/>
    <w:rsid w:val="00D15FC8"/>
    <w:rsid w:val="00D17654"/>
    <w:rsid w:val="00D17B87"/>
    <w:rsid w:val="00D235DA"/>
    <w:rsid w:val="00D2368F"/>
    <w:rsid w:val="00D23EA4"/>
    <w:rsid w:val="00D25F69"/>
    <w:rsid w:val="00D27092"/>
    <w:rsid w:val="00D304AF"/>
    <w:rsid w:val="00D318D9"/>
    <w:rsid w:val="00D3430E"/>
    <w:rsid w:val="00D34F49"/>
    <w:rsid w:val="00D35505"/>
    <w:rsid w:val="00D40B32"/>
    <w:rsid w:val="00D41BDE"/>
    <w:rsid w:val="00D42CFB"/>
    <w:rsid w:val="00D454F0"/>
    <w:rsid w:val="00D463EA"/>
    <w:rsid w:val="00D47EEB"/>
    <w:rsid w:val="00D53B91"/>
    <w:rsid w:val="00D56F4C"/>
    <w:rsid w:val="00D6197D"/>
    <w:rsid w:val="00D6760E"/>
    <w:rsid w:val="00D7054A"/>
    <w:rsid w:val="00D70581"/>
    <w:rsid w:val="00D72CE9"/>
    <w:rsid w:val="00D740C2"/>
    <w:rsid w:val="00D74E2E"/>
    <w:rsid w:val="00D75A6B"/>
    <w:rsid w:val="00D765F0"/>
    <w:rsid w:val="00D7678E"/>
    <w:rsid w:val="00D767CB"/>
    <w:rsid w:val="00D80563"/>
    <w:rsid w:val="00D81CFE"/>
    <w:rsid w:val="00D81EEE"/>
    <w:rsid w:val="00D8230F"/>
    <w:rsid w:val="00D845D8"/>
    <w:rsid w:val="00D879E1"/>
    <w:rsid w:val="00D87FB7"/>
    <w:rsid w:val="00D9038B"/>
    <w:rsid w:val="00D91A2A"/>
    <w:rsid w:val="00D92DA4"/>
    <w:rsid w:val="00D934DE"/>
    <w:rsid w:val="00D95615"/>
    <w:rsid w:val="00D964AA"/>
    <w:rsid w:val="00D97D1B"/>
    <w:rsid w:val="00DA06D6"/>
    <w:rsid w:val="00DA1954"/>
    <w:rsid w:val="00DA3AB5"/>
    <w:rsid w:val="00DA563B"/>
    <w:rsid w:val="00DA5E16"/>
    <w:rsid w:val="00DA6117"/>
    <w:rsid w:val="00DA7A70"/>
    <w:rsid w:val="00DB039F"/>
    <w:rsid w:val="00DB2439"/>
    <w:rsid w:val="00DB27CC"/>
    <w:rsid w:val="00DB28C2"/>
    <w:rsid w:val="00DB493F"/>
    <w:rsid w:val="00DB506B"/>
    <w:rsid w:val="00DB5158"/>
    <w:rsid w:val="00DB53FC"/>
    <w:rsid w:val="00DB7102"/>
    <w:rsid w:val="00DB71D1"/>
    <w:rsid w:val="00DB78A6"/>
    <w:rsid w:val="00DB7C28"/>
    <w:rsid w:val="00DC1211"/>
    <w:rsid w:val="00DC2BD3"/>
    <w:rsid w:val="00DC373B"/>
    <w:rsid w:val="00DC4DE9"/>
    <w:rsid w:val="00DC5072"/>
    <w:rsid w:val="00DC5640"/>
    <w:rsid w:val="00DC6F69"/>
    <w:rsid w:val="00DC7220"/>
    <w:rsid w:val="00DD0CB4"/>
    <w:rsid w:val="00DD0EF6"/>
    <w:rsid w:val="00DD1AB0"/>
    <w:rsid w:val="00DD20C7"/>
    <w:rsid w:val="00DD2263"/>
    <w:rsid w:val="00DD2D18"/>
    <w:rsid w:val="00DE362C"/>
    <w:rsid w:val="00DE3B62"/>
    <w:rsid w:val="00DE5CAC"/>
    <w:rsid w:val="00DE667F"/>
    <w:rsid w:val="00DF00F7"/>
    <w:rsid w:val="00DF0BD3"/>
    <w:rsid w:val="00DF1402"/>
    <w:rsid w:val="00DF2A74"/>
    <w:rsid w:val="00DF398A"/>
    <w:rsid w:val="00DF46EC"/>
    <w:rsid w:val="00DF5BDF"/>
    <w:rsid w:val="00DF708F"/>
    <w:rsid w:val="00E0240F"/>
    <w:rsid w:val="00E0296F"/>
    <w:rsid w:val="00E03C84"/>
    <w:rsid w:val="00E04E7A"/>
    <w:rsid w:val="00E05E2A"/>
    <w:rsid w:val="00E05F59"/>
    <w:rsid w:val="00E0695C"/>
    <w:rsid w:val="00E10E42"/>
    <w:rsid w:val="00E11E6F"/>
    <w:rsid w:val="00E14B09"/>
    <w:rsid w:val="00E15D48"/>
    <w:rsid w:val="00E16170"/>
    <w:rsid w:val="00E173E0"/>
    <w:rsid w:val="00E23C4D"/>
    <w:rsid w:val="00E26797"/>
    <w:rsid w:val="00E2708B"/>
    <w:rsid w:val="00E27FFA"/>
    <w:rsid w:val="00E30534"/>
    <w:rsid w:val="00E30CAB"/>
    <w:rsid w:val="00E322AF"/>
    <w:rsid w:val="00E32A80"/>
    <w:rsid w:val="00E33DF5"/>
    <w:rsid w:val="00E3762D"/>
    <w:rsid w:val="00E37CB2"/>
    <w:rsid w:val="00E41F48"/>
    <w:rsid w:val="00E4371E"/>
    <w:rsid w:val="00E44753"/>
    <w:rsid w:val="00E44AD9"/>
    <w:rsid w:val="00E513C6"/>
    <w:rsid w:val="00E52768"/>
    <w:rsid w:val="00E52CA1"/>
    <w:rsid w:val="00E538B1"/>
    <w:rsid w:val="00E60058"/>
    <w:rsid w:val="00E61692"/>
    <w:rsid w:val="00E61DF7"/>
    <w:rsid w:val="00E6482B"/>
    <w:rsid w:val="00E65506"/>
    <w:rsid w:val="00E675CA"/>
    <w:rsid w:val="00E678BC"/>
    <w:rsid w:val="00E710C5"/>
    <w:rsid w:val="00E71753"/>
    <w:rsid w:val="00E72C69"/>
    <w:rsid w:val="00E7340A"/>
    <w:rsid w:val="00E74C65"/>
    <w:rsid w:val="00E75766"/>
    <w:rsid w:val="00E773B5"/>
    <w:rsid w:val="00E80648"/>
    <w:rsid w:val="00E81ACB"/>
    <w:rsid w:val="00E83973"/>
    <w:rsid w:val="00E84E95"/>
    <w:rsid w:val="00E859F1"/>
    <w:rsid w:val="00E870F5"/>
    <w:rsid w:val="00E901C5"/>
    <w:rsid w:val="00E90291"/>
    <w:rsid w:val="00E91747"/>
    <w:rsid w:val="00E93150"/>
    <w:rsid w:val="00E94A63"/>
    <w:rsid w:val="00E96CE9"/>
    <w:rsid w:val="00E9704F"/>
    <w:rsid w:val="00E97C04"/>
    <w:rsid w:val="00E97F28"/>
    <w:rsid w:val="00EA01F5"/>
    <w:rsid w:val="00EA279A"/>
    <w:rsid w:val="00EA2EC1"/>
    <w:rsid w:val="00EA62D3"/>
    <w:rsid w:val="00EB0467"/>
    <w:rsid w:val="00EB2638"/>
    <w:rsid w:val="00EB51F8"/>
    <w:rsid w:val="00EB7306"/>
    <w:rsid w:val="00EB75C2"/>
    <w:rsid w:val="00EC098A"/>
    <w:rsid w:val="00EC3BD2"/>
    <w:rsid w:val="00EC7137"/>
    <w:rsid w:val="00EC714C"/>
    <w:rsid w:val="00ED01AA"/>
    <w:rsid w:val="00ED1412"/>
    <w:rsid w:val="00ED36B7"/>
    <w:rsid w:val="00ED39FB"/>
    <w:rsid w:val="00ED4B3D"/>
    <w:rsid w:val="00ED55C6"/>
    <w:rsid w:val="00ED729E"/>
    <w:rsid w:val="00EE2407"/>
    <w:rsid w:val="00EE3647"/>
    <w:rsid w:val="00EE4D10"/>
    <w:rsid w:val="00EE54FB"/>
    <w:rsid w:val="00EE5D90"/>
    <w:rsid w:val="00EF2F44"/>
    <w:rsid w:val="00EF3293"/>
    <w:rsid w:val="00EF6DC9"/>
    <w:rsid w:val="00F002D5"/>
    <w:rsid w:val="00F017D7"/>
    <w:rsid w:val="00F01863"/>
    <w:rsid w:val="00F01BC0"/>
    <w:rsid w:val="00F01EB3"/>
    <w:rsid w:val="00F0345E"/>
    <w:rsid w:val="00F048C0"/>
    <w:rsid w:val="00F06D2A"/>
    <w:rsid w:val="00F073CD"/>
    <w:rsid w:val="00F11AFC"/>
    <w:rsid w:val="00F11F01"/>
    <w:rsid w:val="00F12055"/>
    <w:rsid w:val="00F127D1"/>
    <w:rsid w:val="00F137BE"/>
    <w:rsid w:val="00F13BA2"/>
    <w:rsid w:val="00F14C24"/>
    <w:rsid w:val="00F1512E"/>
    <w:rsid w:val="00F15B94"/>
    <w:rsid w:val="00F15F8C"/>
    <w:rsid w:val="00F17A87"/>
    <w:rsid w:val="00F20702"/>
    <w:rsid w:val="00F2233C"/>
    <w:rsid w:val="00F22994"/>
    <w:rsid w:val="00F248C8"/>
    <w:rsid w:val="00F25018"/>
    <w:rsid w:val="00F25167"/>
    <w:rsid w:val="00F25200"/>
    <w:rsid w:val="00F2537A"/>
    <w:rsid w:val="00F26315"/>
    <w:rsid w:val="00F26F26"/>
    <w:rsid w:val="00F271A9"/>
    <w:rsid w:val="00F274AA"/>
    <w:rsid w:val="00F30C19"/>
    <w:rsid w:val="00F310E0"/>
    <w:rsid w:val="00F31993"/>
    <w:rsid w:val="00F33D74"/>
    <w:rsid w:val="00F341EB"/>
    <w:rsid w:val="00F35BCE"/>
    <w:rsid w:val="00F37E3B"/>
    <w:rsid w:val="00F40F4B"/>
    <w:rsid w:val="00F41C9D"/>
    <w:rsid w:val="00F41FD6"/>
    <w:rsid w:val="00F42013"/>
    <w:rsid w:val="00F428A6"/>
    <w:rsid w:val="00F42C49"/>
    <w:rsid w:val="00F4312A"/>
    <w:rsid w:val="00F43B70"/>
    <w:rsid w:val="00F44037"/>
    <w:rsid w:val="00F44F01"/>
    <w:rsid w:val="00F4575F"/>
    <w:rsid w:val="00F4746D"/>
    <w:rsid w:val="00F47A35"/>
    <w:rsid w:val="00F50160"/>
    <w:rsid w:val="00F51B0E"/>
    <w:rsid w:val="00F52598"/>
    <w:rsid w:val="00F526CD"/>
    <w:rsid w:val="00F5487F"/>
    <w:rsid w:val="00F56760"/>
    <w:rsid w:val="00F56E65"/>
    <w:rsid w:val="00F56F5C"/>
    <w:rsid w:val="00F57338"/>
    <w:rsid w:val="00F608AF"/>
    <w:rsid w:val="00F61F17"/>
    <w:rsid w:val="00F62D1C"/>
    <w:rsid w:val="00F63166"/>
    <w:rsid w:val="00F64BEE"/>
    <w:rsid w:val="00F659B5"/>
    <w:rsid w:val="00F67396"/>
    <w:rsid w:val="00F67C58"/>
    <w:rsid w:val="00F710D9"/>
    <w:rsid w:val="00F72998"/>
    <w:rsid w:val="00F72E76"/>
    <w:rsid w:val="00F73069"/>
    <w:rsid w:val="00F75914"/>
    <w:rsid w:val="00F75A18"/>
    <w:rsid w:val="00F76D64"/>
    <w:rsid w:val="00F80A24"/>
    <w:rsid w:val="00F80EFF"/>
    <w:rsid w:val="00F814D9"/>
    <w:rsid w:val="00F829B6"/>
    <w:rsid w:val="00F831D7"/>
    <w:rsid w:val="00F83C8E"/>
    <w:rsid w:val="00F85744"/>
    <w:rsid w:val="00F86375"/>
    <w:rsid w:val="00F907EF"/>
    <w:rsid w:val="00F912C1"/>
    <w:rsid w:val="00F91847"/>
    <w:rsid w:val="00F923E8"/>
    <w:rsid w:val="00F93032"/>
    <w:rsid w:val="00F9316A"/>
    <w:rsid w:val="00F937CC"/>
    <w:rsid w:val="00F93E04"/>
    <w:rsid w:val="00F94182"/>
    <w:rsid w:val="00F94ED0"/>
    <w:rsid w:val="00F95428"/>
    <w:rsid w:val="00F96FE6"/>
    <w:rsid w:val="00F97AF2"/>
    <w:rsid w:val="00FA17F9"/>
    <w:rsid w:val="00FA38E7"/>
    <w:rsid w:val="00FA3E5C"/>
    <w:rsid w:val="00FA5AC4"/>
    <w:rsid w:val="00FA7106"/>
    <w:rsid w:val="00FB054F"/>
    <w:rsid w:val="00FB1019"/>
    <w:rsid w:val="00FB1259"/>
    <w:rsid w:val="00FB1949"/>
    <w:rsid w:val="00FB584D"/>
    <w:rsid w:val="00FB6BBC"/>
    <w:rsid w:val="00FC073E"/>
    <w:rsid w:val="00FC1DE4"/>
    <w:rsid w:val="00FC2166"/>
    <w:rsid w:val="00FC250F"/>
    <w:rsid w:val="00FC2F02"/>
    <w:rsid w:val="00FC3552"/>
    <w:rsid w:val="00FC5124"/>
    <w:rsid w:val="00FC6AFD"/>
    <w:rsid w:val="00FC7299"/>
    <w:rsid w:val="00FC7B07"/>
    <w:rsid w:val="00FD2DEB"/>
    <w:rsid w:val="00FD38EE"/>
    <w:rsid w:val="00FD38FA"/>
    <w:rsid w:val="00FD6B86"/>
    <w:rsid w:val="00FD7098"/>
    <w:rsid w:val="00FE03FA"/>
    <w:rsid w:val="00FE09A6"/>
    <w:rsid w:val="00FE118C"/>
    <w:rsid w:val="00FE187B"/>
    <w:rsid w:val="00FE2122"/>
    <w:rsid w:val="00FE2453"/>
    <w:rsid w:val="00FE4DFC"/>
    <w:rsid w:val="00FE5E15"/>
    <w:rsid w:val="00FE74A3"/>
    <w:rsid w:val="00FE790F"/>
    <w:rsid w:val="00FF3B0F"/>
    <w:rsid w:val="00FF66C8"/>
    <w:rsid w:val="00FF6789"/>
    <w:rsid w:val="00FF6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55B2"/>
  <w15:chartTrackingRefBased/>
  <w15:docId w15:val="{28CC441D-602B-4B13-8FE0-DC3B06ED3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E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E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E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E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E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E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E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E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E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EE9"/>
    <w:rPr>
      <w:rFonts w:eastAsiaTheme="majorEastAsia" w:cstheme="majorBidi"/>
      <w:color w:val="272727" w:themeColor="text1" w:themeTint="D8"/>
    </w:rPr>
  </w:style>
  <w:style w:type="paragraph" w:styleId="Title">
    <w:name w:val="Title"/>
    <w:basedOn w:val="Normal"/>
    <w:next w:val="Normal"/>
    <w:link w:val="TitleChar"/>
    <w:uiPriority w:val="10"/>
    <w:qFormat/>
    <w:rsid w:val="00871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E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EE9"/>
    <w:pPr>
      <w:spacing w:before="160"/>
      <w:jc w:val="center"/>
    </w:pPr>
    <w:rPr>
      <w:i/>
      <w:iCs/>
      <w:color w:val="404040" w:themeColor="text1" w:themeTint="BF"/>
    </w:rPr>
  </w:style>
  <w:style w:type="character" w:customStyle="1" w:styleId="QuoteChar">
    <w:name w:val="Quote Char"/>
    <w:basedOn w:val="DefaultParagraphFont"/>
    <w:link w:val="Quote"/>
    <w:uiPriority w:val="29"/>
    <w:rsid w:val="00871EE9"/>
    <w:rPr>
      <w:i/>
      <w:iCs/>
      <w:color w:val="404040" w:themeColor="text1" w:themeTint="BF"/>
    </w:rPr>
  </w:style>
  <w:style w:type="paragraph" w:styleId="ListParagraph">
    <w:name w:val="List Paragraph"/>
    <w:basedOn w:val="Normal"/>
    <w:uiPriority w:val="34"/>
    <w:qFormat/>
    <w:rsid w:val="00871EE9"/>
    <w:pPr>
      <w:ind w:left="720"/>
      <w:contextualSpacing/>
    </w:pPr>
  </w:style>
  <w:style w:type="character" w:styleId="IntenseEmphasis">
    <w:name w:val="Intense Emphasis"/>
    <w:basedOn w:val="DefaultParagraphFont"/>
    <w:uiPriority w:val="21"/>
    <w:qFormat/>
    <w:rsid w:val="00871EE9"/>
    <w:rPr>
      <w:i/>
      <w:iCs/>
      <w:color w:val="0F4761" w:themeColor="accent1" w:themeShade="BF"/>
    </w:rPr>
  </w:style>
  <w:style w:type="paragraph" w:styleId="IntenseQuote">
    <w:name w:val="Intense Quote"/>
    <w:basedOn w:val="Normal"/>
    <w:next w:val="Normal"/>
    <w:link w:val="IntenseQuoteChar"/>
    <w:uiPriority w:val="30"/>
    <w:qFormat/>
    <w:rsid w:val="00871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EE9"/>
    <w:rPr>
      <w:i/>
      <w:iCs/>
      <w:color w:val="0F4761" w:themeColor="accent1" w:themeShade="BF"/>
    </w:rPr>
  </w:style>
  <w:style w:type="character" w:styleId="IntenseReference">
    <w:name w:val="Intense Reference"/>
    <w:basedOn w:val="DefaultParagraphFont"/>
    <w:uiPriority w:val="32"/>
    <w:qFormat/>
    <w:rsid w:val="00871EE9"/>
    <w:rPr>
      <w:b/>
      <w:bCs/>
      <w:smallCaps/>
      <w:color w:val="0F4761" w:themeColor="accent1" w:themeShade="BF"/>
      <w:spacing w:val="5"/>
    </w:rPr>
  </w:style>
  <w:style w:type="paragraph" w:styleId="FootnoteText">
    <w:name w:val="footnote text"/>
    <w:basedOn w:val="Normal"/>
    <w:link w:val="FootnoteTextChar"/>
    <w:uiPriority w:val="99"/>
    <w:semiHidden/>
    <w:unhideWhenUsed/>
    <w:rsid w:val="00871E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1EE9"/>
    <w:rPr>
      <w:sz w:val="20"/>
      <w:szCs w:val="20"/>
    </w:rPr>
  </w:style>
  <w:style w:type="character" w:styleId="FootnoteReference">
    <w:name w:val="footnote reference"/>
    <w:basedOn w:val="DefaultParagraphFont"/>
    <w:uiPriority w:val="99"/>
    <w:semiHidden/>
    <w:unhideWhenUsed/>
    <w:rsid w:val="00871EE9"/>
    <w:rPr>
      <w:vertAlign w:val="superscript"/>
    </w:rPr>
  </w:style>
  <w:style w:type="character" w:styleId="Hyperlink">
    <w:name w:val="Hyperlink"/>
    <w:basedOn w:val="DefaultParagraphFont"/>
    <w:uiPriority w:val="99"/>
    <w:unhideWhenUsed/>
    <w:rsid w:val="00871EE9"/>
    <w:rPr>
      <w:color w:val="0000FF"/>
      <w:u w:val="single"/>
    </w:rPr>
  </w:style>
  <w:style w:type="character" w:styleId="FollowedHyperlink">
    <w:name w:val="FollowedHyperlink"/>
    <w:basedOn w:val="DefaultParagraphFont"/>
    <w:uiPriority w:val="99"/>
    <w:semiHidden/>
    <w:unhideWhenUsed/>
    <w:rsid w:val="00132BD3"/>
    <w:rPr>
      <w:color w:val="96607D" w:themeColor="followedHyperlink"/>
      <w:u w:val="single"/>
    </w:rPr>
  </w:style>
  <w:style w:type="paragraph" w:styleId="Revision">
    <w:name w:val="Revision"/>
    <w:hidden/>
    <w:uiPriority w:val="99"/>
    <w:semiHidden/>
    <w:rsid w:val="00A55BC4"/>
    <w:pPr>
      <w:spacing w:after="0" w:line="240" w:lineRule="auto"/>
    </w:pPr>
  </w:style>
  <w:style w:type="character" w:styleId="CommentReference">
    <w:name w:val="annotation reference"/>
    <w:basedOn w:val="DefaultParagraphFont"/>
    <w:uiPriority w:val="99"/>
    <w:semiHidden/>
    <w:unhideWhenUsed/>
    <w:rsid w:val="00A55BC4"/>
    <w:rPr>
      <w:sz w:val="16"/>
      <w:szCs w:val="16"/>
    </w:rPr>
  </w:style>
  <w:style w:type="paragraph" w:styleId="CommentText">
    <w:name w:val="annotation text"/>
    <w:basedOn w:val="Normal"/>
    <w:link w:val="CommentTextChar"/>
    <w:uiPriority w:val="99"/>
    <w:unhideWhenUsed/>
    <w:rsid w:val="00A55BC4"/>
    <w:pPr>
      <w:spacing w:line="240" w:lineRule="auto"/>
    </w:pPr>
    <w:rPr>
      <w:sz w:val="20"/>
      <w:szCs w:val="20"/>
    </w:rPr>
  </w:style>
  <w:style w:type="character" w:customStyle="1" w:styleId="CommentTextChar">
    <w:name w:val="Comment Text Char"/>
    <w:basedOn w:val="DefaultParagraphFont"/>
    <w:link w:val="CommentText"/>
    <w:uiPriority w:val="99"/>
    <w:rsid w:val="00A55BC4"/>
    <w:rPr>
      <w:sz w:val="20"/>
      <w:szCs w:val="20"/>
    </w:rPr>
  </w:style>
  <w:style w:type="paragraph" w:styleId="CommentSubject">
    <w:name w:val="annotation subject"/>
    <w:basedOn w:val="CommentText"/>
    <w:next w:val="CommentText"/>
    <w:link w:val="CommentSubjectChar"/>
    <w:uiPriority w:val="99"/>
    <w:semiHidden/>
    <w:unhideWhenUsed/>
    <w:rsid w:val="00A55BC4"/>
    <w:rPr>
      <w:b/>
      <w:bCs/>
    </w:rPr>
  </w:style>
  <w:style w:type="character" w:customStyle="1" w:styleId="CommentSubjectChar">
    <w:name w:val="Comment Subject Char"/>
    <w:basedOn w:val="CommentTextChar"/>
    <w:link w:val="CommentSubject"/>
    <w:uiPriority w:val="99"/>
    <w:semiHidden/>
    <w:rsid w:val="00A55BC4"/>
    <w:rPr>
      <w:b/>
      <w:bCs/>
      <w:sz w:val="20"/>
      <w:szCs w:val="20"/>
    </w:rPr>
  </w:style>
  <w:style w:type="character" w:styleId="UnresolvedMention">
    <w:name w:val="Unresolved Mention"/>
    <w:basedOn w:val="DefaultParagraphFont"/>
    <w:uiPriority w:val="99"/>
    <w:semiHidden/>
    <w:unhideWhenUsed/>
    <w:rsid w:val="00B62379"/>
    <w:rPr>
      <w:color w:val="605E5C"/>
      <w:shd w:val="clear" w:color="auto" w:fill="E1DFDD"/>
    </w:rPr>
  </w:style>
  <w:style w:type="paragraph" w:styleId="Header">
    <w:name w:val="header"/>
    <w:basedOn w:val="Normal"/>
    <w:link w:val="HeaderChar"/>
    <w:uiPriority w:val="99"/>
    <w:unhideWhenUsed/>
    <w:rsid w:val="00DF4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6EC"/>
  </w:style>
  <w:style w:type="paragraph" w:styleId="Footer">
    <w:name w:val="footer"/>
    <w:basedOn w:val="Normal"/>
    <w:link w:val="FooterChar"/>
    <w:uiPriority w:val="99"/>
    <w:unhideWhenUsed/>
    <w:rsid w:val="00DF4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upremecourt.uk/uploads/uksc_2023_0068_judgment_bd16e35d13.pdf" TargetMode="External"/><Relationship Id="rId13" Type="http://schemas.openxmlformats.org/officeDocument/2006/relationships/hyperlink" Target="https://www.legislation.gov.uk/asp/2025/8/section/16" TargetMode="External"/><Relationship Id="rId3" Type="http://schemas.openxmlformats.org/officeDocument/2006/relationships/hyperlink" Target="https://www.legislation.gov.uk/asp/2025/8/section/3" TargetMode="External"/><Relationship Id="rId7" Type="http://schemas.openxmlformats.org/officeDocument/2006/relationships/hyperlink" Target="https://www.scottishlegalcomplaints.org.uk/about-us/consumer-panel/consumer-principles/" TargetMode="External"/><Relationship Id="rId12" Type="http://schemas.openxmlformats.org/officeDocument/2006/relationships/hyperlink" Target="https://stephenmayson.files.wordpress.com/2013/08/mayson-2013-legal-services-regulation-and-the-public-interest.pdf" TargetMode="External"/><Relationship Id="rId17" Type="http://schemas.openxmlformats.org/officeDocument/2006/relationships/hyperlink" Target="https://www.legislation.gov.uk/asp/2025/8/section/15" TargetMode="External"/><Relationship Id="rId2" Type="http://schemas.openxmlformats.org/officeDocument/2006/relationships/hyperlink" Target="https://www.legislation.gov.uk/asp/2025/8/section/5" TargetMode="External"/><Relationship Id="rId16" Type="http://schemas.openxmlformats.org/officeDocument/2006/relationships/hyperlink" Target="https://www.legislation.gov.uk/asp/2025/8/section/12" TargetMode="External"/><Relationship Id="rId1" Type="http://schemas.openxmlformats.org/officeDocument/2006/relationships/hyperlink" Target="https://www.legislation.gov.uk/asp/2025/8/section/6" TargetMode="External"/><Relationship Id="rId6" Type="http://schemas.openxmlformats.org/officeDocument/2006/relationships/hyperlink" Target="https://www.parliament.scot/api/sitecore/CustomMedia/OfficialReport?meetingId=16215" TargetMode="External"/><Relationship Id="rId11" Type="http://schemas.openxmlformats.org/officeDocument/2006/relationships/hyperlink" Target="https://www.parliament.scot/-/media/files/legislation/bills/s6-bills/regulation-of-legal-services-scotland-bill/introduced/policy-memorandum-accessible.pdf" TargetMode="External"/><Relationship Id="rId5" Type="http://schemas.openxmlformats.org/officeDocument/2006/relationships/hyperlink" Target="https://www.legislation.gov.uk/asp/2025/8/section/7" TargetMode="External"/><Relationship Id="rId15" Type="http://schemas.openxmlformats.org/officeDocument/2006/relationships/hyperlink" Target="https://www.legislation.gov.uk/asp/2014/3/section/6" TargetMode="External"/><Relationship Id="rId10" Type="http://schemas.openxmlformats.org/officeDocument/2006/relationships/hyperlink" Target="https://www.legislation.gov.uk/asp/2010/16/notes/division/4/1/1" TargetMode="External"/><Relationship Id="rId4" Type="http://schemas.openxmlformats.org/officeDocument/2006/relationships/hyperlink" Target="https://www.legislation.gov.uk/asp/2025/8/section/3" TargetMode="External"/><Relationship Id="rId9" Type="http://schemas.openxmlformats.org/officeDocument/2006/relationships/hyperlink" Target="https://www.parliament.scot/api/sitecore/CustomMedia/OfficialReport?meetingId=15528" TargetMode="External"/><Relationship Id="rId14" Type="http://schemas.openxmlformats.org/officeDocument/2006/relationships/hyperlink" Target="https://www.judiciary.scot/docs/librariesprovider3/judiciarydocuments/regulatory-role-page/roberton-response-paper-final-27-5-19-doc-final.pdf?sfvrsn=a9f27de3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6C25B-D7D8-45C7-8347-F875EFF7D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3279</Words>
  <Characters>18694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Scottish Courts and Tribunals Service</Company>
  <LinksUpToDate>false</LinksUpToDate>
  <CharactersWithSpaces>21930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Megan</dc:creator>
  <cp:keywords/>
  <dc:description/>
  <cp:lastModifiedBy>Anderson, Megan</cp:lastModifiedBy>
  <cp:revision>4</cp:revision>
  <cp:lastPrinted>2026-09-03T18:14:00Z</cp:lastPrinted>
  <dcterms:created xsi:type="dcterms:W3CDTF">2026-09-22T12:38:00Z</dcterms:created>
  <dcterms:modified xsi:type="dcterms:W3CDTF">2026-09-22T12:41:00Z</dcterms:modified>
</cp:coreProperties>
</file>